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022F0" w14:textId="7B65AEDC" w:rsidR="00F042FE" w:rsidRDefault="00F042FE" w:rsidP="00F042FE">
      <w:pPr>
        <w:pStyle w:val="Heading3"/>
        <w:numPr>
          <w:ilvl w:val="0"/>
          <w:numId w:val="0"/>
        </w:numPr>
        <w:jc w:val="center"/>
        <w:rPr>
          <w:b/>
        </w:rPr>
      </w:pPr>
      <w:bookmarkStart w:id="0" w:name="_Toc70946093"/>
      <w:r w:rsidRPr="00F042FE">
        <w:rPr>
          <w:b/>
          <w:noProof/>
          <w:lang w:val="en-US"/>
        </w:rPr>
        <w:drawing>
          <wp:inline distT="0" distB="0" distL="0" distR="0" wp14:anchorId="6EA4FCE2" wp14:editId="4AA90016">
            <wp:extent cx="5943600" cy="8406376"/>
            <wp:effectExtent l="0" t="0" r="0" b="0"/>
            <wp:docPr id="1" name="Picture 1" descr="C:\Users\taustin.consultant\Tracing\Videos\Downloads\Copy of Best Practices of CSOs' Models of Resource Mobilization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stin.consultant\Tracing\Videos\Downloads\Copy of Best Practices of CSOs' Models of Resource Mobilization 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5A61AE6" w14:textId="77777777" w:rsidR="0032642A" w:rsidRPr="003F0EB9" w:rsidRDefault="003F0EB9" w:rsidP="009E717C">
      <w:pPr>
        <w:pStyle w:val="Heading3"/>
        <w:numPr>
          <w:ilvl w:val="0"/>
          <w:numId w:val="0"/>
        </w:numPr>
        <w:jc w:val="center"/>
        <w:rPr>
          <w:b/>
        </w:rPr>
      </w:pPr>
      <w:r w:rsidRPr="003F0EB9">
        <w:rPr>
          <w:b/>
        </w:rPr>
        <w:lastRenderedPageBreak/>
        <w:t>LIST OF MEDICATIONS THAT INTERACT WITH PREP</w:t>
      </w:r>
      <w:bookmarkEnd w:id="0"/>
    </w:p>
    <w:p w14:paraId="0062DAA0" w14:textId="77777777" w:rsidR="0032642A" w:rsidRPr="009E6DB3" w:rsidRDefault="0032642A" w:rsidP="005D0AD3">
      <w:r>
        <w:rPr>
          <w:noProof/>
        </w:rPr>
        <w:drawing>
          <wp:anchor distT="0" distB="0" distL="114300" distR="114300" simplePos="0" relativeHeight="251659264" behindDoc="1" locked="0" layoutInCell="1" allowOverlap="1" wp14:anchorId="6B69E358" wp14:editId="5843A227">
            <wp:simplePos x="0" y="0"/>
            <wp:positionH relativeFrom="column">
              <wp:posOffset>-411480</wp:posOffset>
            </wp:positionH>
            <wp:positionV relativeFrom="paragraph">
              <wp:posOffset>412115</wp:posOffset>
            </wp:positionV>
            <wp:extent cx="6857365" cy="7098030"/>
            <wp:effectExtent l="0" t="0" r="0" b="0"/>
            <wp:wrapTight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 interactio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42A" w:rsidRPr="009E6DB3" w:rsidSect="00C8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56B97"/>
    <w:multiLevelType w:val="hybridMultilevel"/>
    <w:tmpl w:val="A522AEEC"/>
    <w:lvl w:ilvl="0" w:tplc="2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32C47"/>
    <w:multiLevelType w:val="multilevel"/>
    <w:tmpl w:val="14DA2E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color w:val="4472C4"/>
        <w:sz w:val="32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32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K2MDM2N7awNDAwNDBU0lEKTi0uzszPAykwrAUAAtYpzCwAAAA="/>
  </w:docVars>
  <w:rsids>
    <w:rsidRoot w:val="0032642A"/>
    <w:rsid w:val="0032642A"/>
    <w:rsid w:val="003F0EB9"/>
    <w:rsid w:val="005D0AD3"/>
    <w:rsid w:val="009E717C"/>
    <w:rsid w:val="00C81145"/>
    <w:rsid w:val="00D73C5A"/>
    <w:rsid w:val="00E05166"/>
    <w:rsid w:val="00F0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7AEA"/>
  <w15:docId w15:val="{0E9B2DE2-4264-4D68-B8D0-6474BF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2A"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1"/>
    <w:qFormat/>
    <w:rsid w:val="0032642A"/>
    <w:pPr>
      <w:numPr>
        <w:numId w:val="1"/>
      </w:numPr>
      <w:pBdr>
        <w:bottom w:val="single" w:sz="12" w:space="1" w:color="auto"/>
      </w:pBdr>
      <w:jc w:val="both"/>
      <w:outlineLvl w:val="0"/>
    </w:pPr>
    <w:rPr>
      <w:rFonts w:ascii="Calibri Light" w:eastAsia="MS Gothic" w:hAnsi="Calibri Light" w:cs="Times New Roman"/>
      <w:color w:val="4472C4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42A"/>
    <w:pPr>
      <w:numPr>
        <w:ilvl w:val="1"/>
        <w:numId w:val="1"/>
      </w:numPr>
      <w:spacing w:after="0" w:line="240" w:lineRule="auto"/>
      <w:jc w:val="both"/>
      <w:outlineLvl w:val="1"/>
    </w:pPr>
    <w:rPr>
      <w:rFonts w:asciiTheme="minorHAnsi" w:hAnsiTheme="minorHAnsi" w:cs="Times New Roman"/>
      <w:b/>
      <w:bCs/>
      <w:smallCaps/>
      <w:color w:val="4472C4"/>
      <w:sz w:val="28"/>
      <w:szCs w:val="24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2642A"/>
    <w:pPr>
      <w:numPr>
        <w:ilvl w:val="2"/>
      </w:numPr>
      <w:ind w:left="1224"/>
      <w:outlineLvl w:val="2"/>
    </w:pPr>
    <w:rPr>
      <w:b w:val="0"/>
      <w:i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642A"/>
    <w:rPr>
      <w:rFonts w:ascii="Calibri Light" w:eastAsia="MS Gothic" w:hAnsi="Calibri Light" w:cs="Times New Roman"/>
      <w:color w:val="4472C4"/>
      <w:spacing w:val="-10"/>
      <w:kern w:val="28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2642A"/>
    <w:rPr>
      <w:rFonts w:eastAsia="Calibri" w:cs="Times New Roman"/>
      <w:b/>
      <w:bCs/>
      <w:smallCaps/>
      <w:color w:val="4472C4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2642A"/>
    <w:rPr>
      <w:rFonts w:eastAsia="Calibri" w:cs="Times New Roman"/>
      <w:bCs/>
      <w:i/>
      <w:color w:val="4472C4"/>
      <w:sz w:val="28"/>
      <w:szCs w:val="24"/>
      <w:lang w:val="en-GB"/>
    </w:rPr>
  </w:style>
  <w:style w:type="character" w:styleId="FootnoteReference">
    <w:name w:val="footnote reference"/>
    <w:uiPriority w:val="99"/>
    <w:unhideWhenUsed/>
    <w:rsid w:val="0032642A"/>
    <w:rPr>
      <w:vertAlign w:val="superscript"/>
    </w:rPr>
  </w:style>
  <w:style w:type="table" w:styleId="TableGrid">
    <w:name w:val="Table Grid"/>
    <w:basedOn w:val="TableNormal"/>
    <w:uiPriority w:val="39"/>
    <w:rsid w:val="0032642A"/>
    <w:pPr>
      <w:spacing w:after="0" w:line="240" w:lineRule="auto"/>
      <w:ind w:left="86" w:right="5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2642A"/>
    <w:pPr>
      <w:spacing w:after="0" w:line="240" w:lineRule="auto"/>
      <w:ind w:left="86" w:right="5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32642A"/>
    <w:pPr>
      <w:spacing w:after="0" w:line="240" w:lineRule="auto"/>
    </w:pPr>
    <w:rPr>
      <w:rFonts w:eastAsiaTheme="minorEastAsia"/>
      <w:lang w:val="en-029" w:eastAsia="zh-TW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326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642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26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E10C2083AB9499E05ED6932DB9432" ma:contentTypeVersion="13" ma:contentTypeDescription="Create a new document." ma:contentTypeScope="" ma:versionID="f11c2f8a45d55c2eebb60ad19ecc46bf">
  <xsd:schema xmlns:xsd="http://www.w3.org/2001/XMLSchema" xmlns:xs="http://www.w3.org/2001/XMLSchema" xmlns:p="http://schemas.microsoft.com/office/2006/metadata/properties" xmlns:ns2="fc87fefb-0b48-4e6c-91ed-8ad7a963536a" xmlns:ns3="73d0ba8d-d766-4bf6-bcf0-d2eb81301a02" targetNamespace="http://schemas.microsoft.com/office/2006/metadata/properties" ma:root="true" ma:fieldsID="33862893079257a823ea08d3804e9de6" ns2:_="" ns3:_="">
    <xsd:import namespace="fc87fefb-0b48-4e6c-91ed-8ad7a963536a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fefb-0b48-4e6c-91ed-8ad7a963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73C9A-F65D-46F4-A3AB-71225ED1B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7fefb-0b48-4e6c-91ed-8ad7a963536a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7EE32-1090-4367-967C-F5159774F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B97F9-CC01-4A16-9535-924424C75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Mervin Chalmers</dc:creator>
  <cp:keywords/>
  <dc:description/>
  <cp:lastModifiedBy>Timothy Austin</cp:lastModifiedBy>
  <cp:revision>4</cp:revision>
  <dcterms:created xsi:type="dcterms:W3CDTF">2021-07-13T15:14:00Z</dcterms:created>
  <dcterms:modified xsi:type="dcterms:W3CDTF">2022-07-15T19:22:00Z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0x010100D1EE10C2083AB9499E05ED6932DB9432</vt:lpwstr>
  </property>
</Properties>
</file>