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DE541" w14:textId="2BA3AE3C" w:rsidR="00DB3D8A" w:rsidRDefault="00DB3D8A" w:rsidP="00894E2C">
      <w:pPr>
        <w:widowControl w:val="0"/>
        <w:autoSpaceDE w:val="0"/>
        <w:autoSpaceDN w:val="0"/>
        <w:adjustRightInd w:val="0"/>
        <w:spacing w:after="240" w:line="360" w:lineRule="auto"/>
        <w:jc w:val="center"/>
        <w:outlineLvl w:val="0"/>
        <w:rPr>
          <w:rFonts w:ascii="Times New Roman" w:hAnsi="Times New Roman" w:cs="Times New Roman"/>
          <w:b/>
        </w:rPr>
      </w:pPr>
      <w:r w:rsidRPr="00F01232">
        <w:rPr>
          <w:rFonts w:ascii="Times New Roman" w:hAnsi="Times New Roman" w:cs="Times New Roman"/>
          <w:b/>
        </w:rPr>
        <w:t xml:space="preserve">Report on </w:t>
      </w:r>
      <w:r w:rsidR="00F01232" w:rsidRPr="00F01232">
        <w:rPr>
          <w:rFonts w:ascii="Times New Roman" w:hAnsi="Times New Roman" w:cs="Times New Roman"/>
          <w:b/>
        </w:rPr>
        <w:t>Social Protection Services in Jamaica</w:t>
      </w:r>
    </w:p>
    <w:p w14:paraId="6A0A11E5" w14:textId="1F5D6FDC" w:rsidR="001226FD" w:rsidRPr="00F01232" w:rsidRDefault="001226FD" w:rsidP="00894E2C">
      <w:pPr>
        <w:widowControl w:val="0"/>
        <w:autoSpaceDE w:val="0"/>
        <w:autoSpaceDN w:val="0"/>
        <w:adjustRightInd w:val="0"/>
        <w:spacing w:after="240" w:line="360" w:lineRule="auto"/>
        <w:jc w:val="center"/>
        <w:outlineLvl w:val="0"/>
        <w:rPr>
          <w:rFonts w:ascii="Times New Roman" w:hAnsi="Times New Roman" w:cs="Times New Roman"/>
          <w:b/>
        </w:rPr>
      </w:pPr>
      <w:r>
        <w:rPr>
          <w:rFonts w:ascii="Times New Roman" w:hAnsi="Times New Roman" w:cs="Times New Roman"/>
          <w:b/>
        </w:rPr>
        <w:t>Maziki Thame and Tricia-Anne Morris</w:t>
      </w:r>
    </w:p>
    <w:p w14:paraId="2370D019" w14:textId="77777777" w:rsidR="00DB3D8A" w:rsidRDefault="00DB3D8A" w:rsidP="00F01232">
      <w:pPr>
        <w:widowControl w:val="0"/>
        <w:autoSpaceDE w:val="0"/>
        <w:autoSpaceDN w:val="0"/>
        <w:adjustRightInd w:val="0"/>
        <w:spacing w:after="240" w:line="360" w:lineRule="auto"/>
        <w:jc w:val="both"/>
        <w:rPr>
          <w:rFonts w:ascii="Times New Roman" w:hAnsi="Times New Roman" w:cs="Times New Roman"/>
        </w:rPr>
      </w:pPr>
    </w:p>
    <w:p w14:paraId="7BEA3C1A" w14:textId="5E991373" w:rsidR="00072946" w:rsidRDefault="00F01232" w:rsidP="00894E2C">
      <w:pPr>
        <w:widowControl w:val="0"/>
        <w:autoSpaceDE w:val="0"/>
        <w:autoSpaceDN w:val="0"/>
        <w:adjustRightInd w:val="0"/>
        <w:spacing w:after="240" w:line="360" w:lineRule="auto"/>
        <w:jc w:val="both"/>
        <w:outlineLvl w:val="0"/>
        <w:rPr>
          <w:rFonts w:ascii="Times New Roman" w:hAnsi="Times New Roman" w:cs="Times New Roman"/>
          <w:b/>
        </w:rPr>
      </w:pPr>
      <w:r w:rsidRPr="00F01232">
        <w:rPr>
          <w:rFonts w:ascii="Times New Roman" w:hAnsi="Times New Roman" w:cs="Times New Roman"/>
          <w:b/>
        </w:rPr>
        <w:t>Review of the “Jamaica Social Protection Strategy</w:t>
      </w:r>
      <w:r>
        <w:rPr>
          <w:rFonts w:ascii="Times New Roman" w:hAnsi="Times New Roman" w:cs="Times New Roman"/>
          <w:b/>
        </w:rPr>
        <w:t>”</w:t>
      </w:r>
    </w:p>
    <w:p w14:paraId="6410BDA2" w14:textId="7147EA5B" w:rsidR="00072946" w:rsidRPr="00F01232" w:rsidRDefault="00072946" w:rsidP="00894E2C">
      <w:pPr>
        <w:widowControl w:val="0"/>
        <w:autoSpaceDE w:val="0"/>
        <w:autoSpaceDN w:val="0"/>
        <w:adjustRightInd w:val="0"/>
        <w:spacing w:after="240" w:line="360" w:lineRule="auto"/>
        <w:jc w:val="both"/>
        <w:outlineLvl w:val="0"/>
        <w:rPr>
          <w:rFonts w:ascii="Times New Roman" w:hAnsi="Times New Roman" w:cs="Times New Roman"/>
          <w:b/>
        </w:rPr>
      </w:pPr>
      <w:r>
        <w:rPr>
          <w:rFonts w:ascii="Times New Roman" w:hAnsi="Times New Roman" w:cs="Times New Roman"/>
          <w:b/>
        </w:rPr>
        <w:t>Overview</w:t>
      </w:r>
    </w:p>
    <w:p w14:paraId="520CE813" w14:textId="53463F13" w:rsidR="00014B7F" w:rsidRDefault="00BF5124" w:rsidP="00014B7F">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 xml:space="preserve">The Jamaican government developed a </w:t>
      </w:r>
      <w:r w:rsidR="00BD78D2">
        <w:rPr>
          <w:rFonts w:ascii="Times New Roman" w:hAnsi="Times New Roman" w:cs="Times New Roman"/>
        </w:rPr>
        <w:t xml:space="preserve">Social Protection Strategy </w:t>
      </w:r>
      <w:r w:rsidR="00240D38">
        <w:rPr>
          <w:rFonts w:ascii="Times New Roman" w:hAnsi="Times New Roman" w:cs="Times New Roman"/>
        </w:rPr>
        <w:t xml:space="preserve">(SPS) </w:t>
      </w:r>
      <w:r w:rsidR="00BD78D2">
        <w:rPr>
          <w:rFonts w:ascii="Times New Roman" w:hAnsi="Times New Roman" w:cs="Times New Roman"/>
        </w:rPr>
        <w:t>as part of its social safety net reform programme</w:t>
      </w:r>
      <w:r w:rsidR="00240D38">
        <w:rPr>
          <w:rFonts w:ascii="Times New Roman" w:hAnsi="Times New Roman" w:cs="Times New Roman"/>
        </w:rPr>
        <w:t xml:space="preserve"> that</w:t>
      </w:r>
      <w:r w:rsidR="00BD78D2">
        <w:rPr>
          <w:rFonts w:ascii="Times New Roman" w:hAnsi="Times New Roman" w:cs="Times New Roman"/>
        </w:rPr>
        <w:t xml:space="preserve"> was initiated i</w:t>
      </w:r>
      <w:r w:rsidR="00240D38">
        <w:rPr>
          <w:rFonts w:ascii="Times New Roman" w:hAnsi="Times New Roman" w:cs="Times New Roman"/>
        </w:rPr>
        <w:t>n 2000.  It</w:t>
      </w:r>
      <w:r w:rsidR="00BD78D2">
        <w:rPr>
          <w:rFonts w:ascii="Times New Roman" w:hAnsi="Times New Roman" w:cs="Times New Roman"/>
        </w:rPr>
        <w:t xml:space="preserve"> seeks to target the most vulnerable, to create efficiencies within </w:t>
      </w:r>
      <w:r w:rsidR="00BD78D2" w:rsidRPr="00894E2C">
        <w:rPr>
          <w:rFonts w:ascii="Times New Roman" w:hAnsi="Times New Roman" w:cs="Times New Roman"/>
        </w:rPr>
        <w:t>the</w:t>
      </w:r>
      <w:r w:rsidR="00DD4E19" w:rsidRPr="00894E2C">
        <w:rPr>
          <w:rFonts w:ascii="Times New Roman" w:hAnsi="Times New Roman" w:cs="Times New Roman"/>
        </w:rPr>
        <w:t xml:space="preserve"> social safety net</w:t>
      </w:r>
      <w:r w:rsidR="00BD78D2" w:rsidRPr="00894E2C">
        <w:rPr>
          <w:rFonts w:ascii="Times New Roman" w:hAnsi="Times New Roman" w:cs="Times New Roman"/>
        </w:rPr>
        <w:t xml:space="preserve"> system</w:t>
      </w:r>
      <w:r w:rsidR="00BD78D2">
        <w:rPr>
          <w:rFonts w:ascii="Times New Roman" w:hAnsi="Times New Roman" w:cs="Times New Roman"/>
        </w:rPr>
        <w:t xml:space="preserve"> and to focus on</w:t>
      </w:r>
      <w:r w:rsidR="00792C9D">
        <w:rPr>
          <w:rFonts w:ascii="Times New Roman" w:hAnsi="Times New Roman" w:cs="Times New Roman"/>
        </w:rPr>
        <w:t xml:space="preserve"> the</w:t>
      </w:r>
      <w:r w:rsidR="00BD78D2">
        <w:rPr>
          <w:rFonts w:ascii="Times New Roman" w:hAnsi="Times New Roman" w:cs="Times New Roman"/>
        </w:rPr>
        <w:t xml:space="preserve"> risks to income security and chronic poverty (PIOJ </w:t>
      </w:r>
      <w:r w:rsidR="001F4EAF">
        <w:rPr>
          <w:rFonts w:ascii="Times New Roman" w:hAnsi="Times New Roman" w:cs="Times New Roman"/>
        </w:rPr>
        <w:t>2014</w:t>
      </w:r>
      <w:r w:rsidR="000B66E4">
        <w:rPr>
          <w:rFonts w:ascii="Times New Roman" w:hAnsi="Times New Roman" w:cs="Times New Roman"/>
        </w:rPr>
        <w:t xml:space="preserve">, </w:t>
      </w:r>
      <w:r w:rsidR="00BD78D2">
        <w:rPr>
          <w:rFonts w:ascii="Times New Roman" w:hAnsi="Times New Roman" w:cs="Times New Roman"/>
        </w:rPr>
        <w:t xml:space="preserve">1). </w:t>
      </w:r>
      <w:r w:rsidR="00C41905">
        <w:rPr>
          <w:rFonts w:ascii="Times New Roman" w:hAnsi="Times New Roman" w:cs="Times New Roman"/>
        </w:rPr>
        <w:t xml:space="preserve">Its preventative approach is said to be based in </w:t>
      </w:r>
      <w:r w:rsidR="001F4EAF">
        <w:rPr>
          <w:rFonts w:ascii="Times New Roman" w:hAnsi="Times New Roman" w:cs="Times New Roman"/>
        </w:rPr>
        <w:t>a conceptual vision of</w:t>
      </w:r>
      <w:r w:rsidR="00C41905">
        <w:rPr>
          <w:rFonts w:ascii="Times New Roman" w:hAnsi="Times New Roman" w:cs="Times New Roman"/>
        </w:rPr>
        <w:t xml:space="preserve"> basic needs as human rights, social risk management and transformative social protection (</w:t>
      </w:r>
      <w:r w:rsidR="00792C9D">
        <w:rPr>
          <w:rFonts w:ascii="Times New Roman" w:hAnsi="Times New Roman" w:cs="Times New Roman"/>
        </w:rPr>
        <w:t xml:space="preserve">which </w:t>
      </w:r>
      <w:r w:rsidR="00C41905">
        <w:rPr>
          <w:rFonts w:ascii="Times New Roman" w:hAnsi="Times New Roman" w:cs="Times New Roman"/>
        </w:rPr>
        <w:t>alters the social and cultural biases that make individuals susceptible to econom</w:t>
      </w:r>
      <w:r w:rsidR="001F4EAF">
        <w:rPr>
          <w:rFonts w:ascii="Times New Roman" w:hAnsi="Times New Roman" w:cs="Times New Roman"/>
        </w:rPr>
        <w:t>ic risk and vulnerability) (Ibid</w:t>
      </w:r>
      <w:r w:rsidR="00C41905">
        <w:rPr>
          <w:rFonts w:ascii="Times New Roman" w:hAnsi="Times New Roman" w:cs="Times New Roman"/>
        </w:rPr>
        <w:t xml:space="preserve">, 5). </w:t>
      </w:r>
      <w:r w:rsidR="00BD78D2">
        <w:rPr>
          <w:rFonts w:ascii="Times New Roman" w:hAnsi="Times New Roman" w:cs="Times New Roman"/>
        </w:rPr>
        <w:t xml:space="preserve">The </w:t>
      </w:r>
      <w:r w:rsidR="001F4EAF">
        <w:rPr>
          <w:rFonts w:ascii="Times New Roman" w:hAnsi="Times New Roman" w:cs="Times New Roman"/>
        </w:rPr>
        <w:t>targeting of the</w:t>
      </w:r>
      <w:r w:rsidR="00BD78D2">
        <w:rPr>
          <w:rFonts w:ascii="Times New Roman" w:hAnsi="Times New Roman" w:cs="Times New Roman"/>
        </w:rPr>
        <w:t xml:space="preserve"> most vulnerable a</w:t>
      </w:r>
      <w:r w:rsidR="001F4EAF">
        <w:rPr>
          <w:rFonts w:ascii="Times New Roman" w:hAnsi="Times New Roman" w:cs="Times New Roman"/>
        </w:rPr>
        <w:t>dopts</w:t>
      </w:r>
      <w:r w:rsidR="00BD78D2">
        <w:rPr>
          <w:rFonts w:ascii="Times New Roman" w:hAnsi="Times New Roman" w:cs="Times New Roman"/>
        </w:rPr>
        <w:t xml:space="preserve"> a limited vision of poverty in Jamaica as it addresses those at the very bottom (falling below the poverty </w:t>
      </w:r>
      <w:r w:rsidR="006111E8">
        <w:rPr>
          <w:rFonts w:ascii="Times New Roman" w:hAnsi="Times New Roman" w:cs="Times New Roman"/>
        </w:rPr>
        <w:t>line) and not</w:t>
      </w:r>
      <w:r w:rsidR="00BD78D2">
        <w:rPr>
          <w:rFonts w:ascii="Times New Roman" w:hAnsi="Times New Roman" w:cs="Times New Roman"/>
        </w:rPr>
        <w:t xml:space="preserve"> the wider </w:t>
      </w:r>
      <w:r w:rsidR="006111E8">
        <w:rPr>
          <w:rFonts w:ascii="Times New Roman" w:hAnsi="Times New Roman" w:cs="Times New Roman"/>
        </w:rPr>
        <w:t>reality</w:t>
      </w:r>
      <w:r w:rsidR="00BD78D2">
        <w:rPr>
          <w:rFonts w:ascii="Times New Roman" w:hAnsi="Times New Roman" w:cs="Times New Roman"/>
        </w:rPr>
        <w:t xml:space="preserve"> of poverty in Jamaica (for instance, the working poor, and those within the lower middle class). </w:t>
      </w:r>
      <w:r w:rsidR="006111E8">
        <w:rPr>
          <w:rFonts w:ascii="Times New Roman" w:hAnsi="Times New Roman" w:cs="Times New Roman"/>
        </w:rPr>
        <w:t>Indeed, the SP</w:t>
      </w:r>
      <w:r w:rsidR="00844812">
        <w:rPr>
          <w:rFonts w:ascii="Times New Roman" w:hAnsi="Times New Roman" w:cs="Times New Roman"/>
        </w:rPr>
        <w:t>S</w:t>
      </w:r>
      <w:r w:rsidR="006111E8">
        <w:rPr>
          <w:rFonts w:ascii="Times New Roman" w:hAnsi="Times New Roman" w:cs="Times New Roman"/>
        </w:rPr>
        <w:t xml:space="preserve"> suggests that the st</w:t>
      </w:r>
      <w:r w:rsidR="0078002A">
        <w:rPr>
          <w:rFonts w:ascii="Times New Roman" w:hAnsi="Times New Roman" w:cs="Times New Roman"/>
        </w:rPr>
        <w:t>ate move away from universal pro</w:t>
      </w:r>
      <w:r w:rsidR="006111E8">
        <w:rPr>
          <w:rFonts w:ascii="Times New Roman" w:hAnsi="Times New Roman" w:cs="Times New Roman"/>
        </w:rPr>
        <w:t xml:space="preserve">visions such as those in the education system, towards targeted access </w:t>
      </w:r>
      <w:proofErr w:type="gramStart"/>
      <w:r w:rsidR="006111E8">
        <w:rPr>
          <w:rFonts w:ascii="Times New Roman" w:hAnsi="Times New Roman" w:cs="Times New Roman"/>
        </w:rPr>
        <w:t>so as to</w:t>
      </w:r>
      <w:proofErr w:type="gramEnd"/>
      <w:r w:rsidR="006111E8">
        <w:rPr>
          <w:rFonts w:ascii="Times New Roman" w:hAnsi="Times New Roman" w:cs="Times New Roman"/>
        </w:rPr>
        <w:t xml:space="preserve"> make social protection more affordable. (See ibid, </w:t>
      </w:r>
      <w:r w:rsidR="00D34281">
        <w:rPr>
          <w:rFonts w:ascii="Times New Roman" w:hAnsi="Times New Roman" w:cs="Times New Roman"/>
        </w:rPr>
        <w:t>92-93</w:t>
      </w:r>
      <w:r w:rsidR="006111E8">
        <w:rPr>
          <w:rFonts w:ascii="Times New Roman" w:hAnsi="Times New Roman" w:cs="Times New Roman"/>
        </w:rPr>
        <w:t>)</w:t>
      </w:r>
      <w:r w:rsidR="00D34281">
        <w:rPr>
          <w:rFonts w:ascii="Times New Roman" w:hAnsi="Times New Roman" w:cs="Times New Roman"/>
        </w:rPr>
        <w:t>. At the same time, t</w:t>
      </w:r>
      <w:r w:rsidR="00946402" w:rsidRPr="00946402">
        <w:rPr>
          <w:rFonts w:ascii="Times New Roman" w:hAnsi="Times New Roman" w:cs="Times New Roman"/>
        </w:rPr>
        <w:t xml:space="preserve">he </w:t>
      </w:r>
      <w:r w:rsidR="00D34281">
        <w:rPr>
          <w:rFonts w:ascii="Times New Roman" w:hAnsi="Times New Roman" w:cs="Times New Roman"/>
        </w:rPr>
        <w:t>SPS</w:t>
      </w:r>
      <w:r w:rsidR="00946402" w:rsidRPr="00946402">
        <w:rPr>
          <w:rFonts w:ascii="Times New Roman" w:hAnsi="Times New Roman" w:cs="Times New Roman"/>
        </w:rPr>
        <w:t xml:space="preserve"> </w:t>
      </w:r>
      <w:r w:rsidR="00D34281">
        <w:rPr>
          <w:rFonts w:ascii="Times New Roman" w:hAnsi="Times New Roman" w:cs="Times New Roman"/>
        </w:rPr>
        <w:t>states</w:t>
      </w:r>
      <w:r w:rsidR="000B4C86">
        <w:rPr>
          <w:rFonts w:ascii="Times New Roman" w:hAnsi="Times New Roman" w:cs="Times New Roman"/>
        </w:rPr>
        <w:t xml:space="preserve"> that</w:t>
      </w:r>
      <w:r w:rsidR="00014B7F">
        <w:rPr>
          <w:rFonts w:ascii="Times New Roman" w:hAnsi="Times New Roman" w:cs="Times New Roman"/>
        </w:rPr>
        <w:t>:</w:t>
      </w:r>
      <w:r w:rsidR="000B4C86">
        <w:rPr>
          <w:rFonts w:ascii="Times New Roman" w:hAnsi="Times New Roman" w:cs="Times New Roman"/>
        </w:rPr>
        <w:t xml:space="preserve"> </w:t>
      </w:r>
    </w:p>
    <w:p w14:paraId="508D92DE" w14:textId="6EBA410C" w:rsidR="00014B7F" w:rsidRDefault="00014B7F" w:rsidP="00014B7F">
      <w:pPr>
        <w:widowControl w:val="0"/>
        <w:autoSpaceDE w:val="0"/>
        <w:autoSpaceDN w:val="0"/>
        <w:adjustRightInd w:val="0"/>
        <w:spacing w:after="240"/>
        <w:ind w:left="720"/>
        <w:jc w:val="both"/>
        <w:rPr>
          <w:rFonts w:ascii="Times New Roman" w:hAnsi="Times New Roman" w:cs="Times New Roman"/>
        </w:rPr>
      </w:pPr>
      <w:r>
        <w:rPr>
          <w:rFonts w:ascii="Times New Roman" w:hAnsi="Times New Roman" w:cs="Times New Roman"/>
        </w:rPr>
        <w:t>s</w:t>
      </w:r>
      <w:r w:rsidR="000B4C86">
        <w:rPr>
          <w:rFonts w:ascii="Times New Roman" w:hAnsi="Times New Roman" w:cs="Times New Roman"/>
        </w:rPr>
        <w:t>ocial p</w:t>
      </w:r>
      <w:r w:rsidR="00946402" w:rsidRPr="00946402">
        <w:rPr>
          <w:rFonts w:ascii="Times New Roman" w:hAnsi="Times New Roman" w:cs="Times New Roman"/>
        </w:rPr>
        <w:t>rotection is required not only for the poor. Rather it is necessary to ensure tha</w:t>
      </w:r>
      <w:r>
        <w:rPr>
          <w:rFonts w:ascii="Times New Roman" w:hAnsi="Times New Roman" w:cs="Times New Roman"/>
        </w:rPr>
        <w:t xml:space="preserve">t </w:t>
      </w:r>
      <w:r w:rsidR="00946402" w:rsidRPr="00946402">
        <w:rPr>
          <w:rFonts w:ascii="Times New Roman" w:hAnsi="Times New Roman" w:cs="Times New Roman"/>
        </w:rPr>
        <w:t>provisions are in place to protect all residents from threats that would prevent them from enjoying living standards that meet established criteria. Universal provisioning is also an important feature of the conceptualization of SP that recognizes its contribution to national development and economic well-being through smoothing of consumption and stabilization of aggregate demand</w:t>
      </w:r>
      <w:r w:rsidR="000052A1">
        <w:rPr>
          <w:rFonts w:ascii="Times New Roman" w:hAnsi="Times New Roman" w:cs="Times New Roman"/>
        </w:rPr>
        <w:t xml:space="preserve"> (Ibid</w:t>
      </w:r>
      <w:r w:rsidR="00946402">
        <w:rPr>
          <w:rFonts w:ascii="Times New Roman" w:hAnsi="Times New Roman" w:cs="Times New Roman"/>
        </w:rPr>
        <w:t>, 39)</w:t>
      </w:r>
      <w:r w:rsidR="00946402" w:rsidRPr="00946402">
        <w:rPr>
          <w:rFonts w:ascii="Times New Roman" w:hAnsi="Times New Roman" w:cs="Times New Roman"/>
        </w:rPr>
        <w:t xml:space="preserve">. </w:t>
      </w:r>
      <w:r w:rsidR="00946402">
        <w:rPr>
          <w:rFonts w:ascii="Times New Roman" w:hAnsi="Times New Roman" w:cs="Times New Roman"/>
        </w:rPr>
        <w:t xml:space="preserve"> </w:t>
      </w:r>
    </w:p>
    <w:p w14:paraId="00C4E6BF" w14:textId="62D988D0" w:rsidR="00946402" w:rsidRDefault="00A2772D" w:rsidP="0078002A">
      <w:pPr>
        <w:widowControl w:val="0"/>
        <w:autoSpaceDE w:val="0"/>
        <w:autoSpaceDN w:val="0"/>
        <w:adjustRightInd w:val="0"/>
        <w:spacing w:after="240" w:line="400" w:lineRule="atLeast"/>
        <w:rPr>
          <w:rFonts w:ascii="Times New Roman" w:hAnsi="Times New Roman" w:cs="Times New Roman"/>
        </w:rPr>
      </w:pPr>
      <w:r>
        <w:rPr>
          <w:rFonts w:ascii="Times New Roman" w:hAnsi="Times New Roman" w:cs="Times New Roman"/>
        </w:rPr>
        <w:t>Universal access is to be made for primary health care, education up</w:t>
      </w:r>
      <w:r w:rsidR="00844812">
        <w:rPr>
          <w:rFonts w:ascii="Times New Roman" w:hAnsi="Times New Roman" w:cs="Times New Roman"/>
        </w:rPr>
        <w:t xml:space="preserve"> to</w:t>
      </w:r>
      <w:r>
        <w:rPr>
          <w:rFonts w:ascii="Times New Roman" w:hAnsi="Times New Roman" w:cs="Times New Roman"/>
        </w:rPr>
        <w:t xml:space="preserve"> the secondary level, potable water, waste disposal, food and nutrition security, shelter and infrastructure necessary for access to goods and services (</w:t>
      </w:r>
      <w:r w:rsidR="000052A1">
        <w:rPr>
          <w:rFonts w:ascii="Times New Roman" w:hAnsi="Times New Roman" w:cs="Times New Roman"/>
        </w:rPr>
        <w:t xml:space="preserve">Ibid, </w:t>
      </w:r>
      <w:r>
        <w:rPr>
          <w:rFonts w:ascii="Times New Roman" w:hAnsi="Times New Roman" w:cs="Times New Roman"/>
        </w:rPr>
        <w:t>42).  This list collapses prov</w:t>
      </w:r>
      <w:r w:rsidR="000052A1">
        <w:rPr>
          <w:rFonts w:ascii="Times New Roman" w:hAnsi="Times New Roman" w:cs="Times New Roman"/>
        </w:rPr>
        <w:t>i</w:t>
      </w:r>
      <w:r>
        <w:rPr>
          <w:rFonts w:ascii="Times New Roman" w:hAnsi="Times New Roman" w:cs="Times New Roman"/>
        </w:rPr>
        <w:t xml:space="preserve">sions </w:t>
      </w:r>
      <w:r w:rsidR="000052A1">
        <w:rPr>
          <w:rFonts w:ascii="Times New Roman" w:hAnsi="Times New Roman" w:cs="Times New Roman"/>
        </w:rPr>
        <w:t>made within the normal</w:t>
      </w:r>
      <w:r>
        <w:rPr>
          <w:rFonts w:ascii="Times New Roman" w:hAnsi="Times New Roman" w:cs="Times New Roman"/>
        </w:rPr>
        <w:t xml:space="preserve"> </w:t>
      </w:r>
      <w:r w:rsidR="0078002A">
        <w:rPr>
          <w:rFonts w:ascii="Times New Roman" w:hAnsi="Times New Roman" w:cs="Times New Roman"/>
        </w:rPr>
        <w:t xml:space="preserve">use of </w:t>
      </w:r>
      <w:r>
        <w:rPr>
          <w:rFonts w:ascii="Times New Roman" w:hAnsi="Times New Roman" w:cs="Times New Roman"/>
        </w:rPr>
        <w:t xml:space="preserve">taxes into </w:t>
      </w:r>
      <w:r w:rsidR="0078002A">
        <w:rPr>
          <w:rFonts w:ascii="Times New Roman" w:hAnsi="Times New Roman" w:cs="Times New Roman"/>
        </w:rPr>
        <w:t xml:space="preserve">the </w:t>
      </w:r>
      <w:r>
        <w:rPr>
          <w:rFonts w:ascii="Times New Roman" w:hAnsi="Times New Roman" w:cs="Times New Roman"/>
        </w:rPr>
        <w:t>social protection</w:t>
      </w:r>
      <w:r w:rsidR="0078002A">
        <w:rPr>
          <w:rFonts w:ascii="Times New Roman" w:hAnsi="Times New Roman" w:cs="Times New Roman"/>
        </w:rPr>
        <w:t xml:space="preserve"> system</w:t>
      </w:r>
      <w:r>
        <w:rPr>
          <w:rFonts w:ascii="Times New Roman" w:hAnsi="Times New Roman" w:cs="Times New Roman"/>
        </w:rPr>
        <w:t>.</w:t>
      </w:r>
    </w:p>
    <w:p w14:paraId="2CC97FBD" w14:textId="77777777" w:rsidR="0078002A" w:rsidRDefault="0078002A" w:rsidP="00F01232">
      <w:pPr>
        <w:widowControl w:val="0"/>
        <w:autoSpaceDE w:val="0"/>
        <w:autoSpaceDN w:val="0"/>
        <w:adjustRightInd w:val="0"/>
        <w:spacing w:after="240" w:line="360" w:lineRule="auto"/>
        <w:jc w:val="both"/>
        <w:rPr>
          <w:rFonts w:ascii="Times New Roman" w:hAnsi="Times New Roman" w:cs="Times New Roman"/>
        </w:rPr>
      </w:pPr>
    </w:p>
    <w:p w14:paraId="622648CD" w14:textId="48EEA1BB" w:rsidR="00907B9A" w:rsidRDefault="0078002A" w:rsidP="00F01232">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The SPS</w:t>
      </w:r>
      <w:r w:rsidR="00BD78D2">
        <w:rPr>
          <w:rFonts w:ascii="Times New Roman" w:hAnsi="Times New Roman" w:cs="Times New Roman"/>
        </w:rPr>
        <w:t xml:space="preserve"> is bound by </w:t>
      </w:r>
      <w:r>
        <w:rPr>
          <w:rFonts w:ascii="Times New Roman" w:hAnsi="Times New Roman" w:cs="Times New Roman"/>
        </w:rPr>
        <w:t xml:space="preserve">a model of financial constraint or </w:t>
      </w:r>
      <w:r w:rsidR="00BD78D2">
        <w:rPr>
          <w:rFonts w:ascii="Times New Roman" w:hAnsi="Times New Roman" w:cs="Times New Roman"/>
        </w:rPr>
        <w:t>what is deemed</w:t>
      </w:r>
      <w:r w:rsidR="00792C9D">
        <w:rPr>
          <w:rFonts w:ascii="Times New Roman" w:hAnsi="Times New Roman" w:cs="Times New Roman"/>
        </w:rPr>
        <w:t xml:space="preserve"> as</w:t>
      </w:r>
      <w:r w:rsidR="00BD78D2">
        <w:rPr>
          <w:rFonts w:ascii="Times New Roman" w:hAnsi="Times New Roman" w:cs="Times New Roman"/>
        </w:rPr>
        <w:t xml:space="preserve"> the limited resources </w:t>
      </w:r>
      <w:r w:rsidR="00BD78D2">
        <w:rPr>
          <w:rFonts w:ascii="Times New Roman" w:hAnsi="Times New Roman" w:cs="Times New Roman"/>
        </w:rPr>
        <w:lastRenderedPageBreak/>
        <w:t>of the st</w:t>
      </w:r>
      <w:r>
        <w:rPr>
          <w:rFonts w:ascii="Times New Roman" w:hAnsi="Times New Roman" w:cs="Times New Roman"/>
        </w:rPr>
        <w:t>ate</w:t>
      </w:r>
      <w:r w:rsidR="00BD78D2">
        <w:rPr>
          <w:rFonts w:ascii="Times New Roman" w:hAnsi="Times New Roman" w:cs="Times New Roman"/>
        </w:rPr>
        <w:t xml:space="preserve">.  </w:t>
      </w:r>
      <w:r>
        <w:rPr>
          <w:rFonts w:ascii="Times New Roman" w:hAnsi="Times New Roman" w:cs="Times New Roman"/>
        </w:rPr>
        <w:t>Consequently,</w:t>
      </w:r>
      <w:r w:rsidR="00072946">
        <w:rPr>
          <w:rFonts w:ascii="Times New Roman" w:hAnsi="Times New Roman" w:cs="Times New Roman"/>
        </w:rPr>
        <w:t xml:space="preserve"> there is significant emphasis on divesting the re</w:t>
      </w:r>
      <w:r w:rsidR="005423F1">
        <w:rPr>
          <w:rFonts w:ascii="Times New Roman" w:hAnsi="Times New Roman" w:cs="Times New Roman"/>
        </w:rPr>
        <w:t xml:space="preserve">sponsibilities of the state, </w:t>
      </w:r>
      <w:r w:rsidR="00072946">
        <w:rPr>
          <w:rFonts w:ascii="Times New Roman" w:hAnsi="Times New Roman" w:cs="Times New Roman"/>
        </w:rPr>
        <w:t xml:space="preserve">finding market-based solutions, such as insurance </w:t>
      </w:r>
      <w:r w:rsidR="00441194">
        <w:rPr>
          <w:rFonts w:ascii="Times New Roman" w:hAnsi="Times New Roman" w:cs="Times New Roman"/>
        </w:rPr>
        <w:t>and micro-financ</w:t>
      </w:r>
      <w:r>
        <w:rPr>
          <w:rFonts w:ascii="Times New Roman" w:hAnsi="Times New Roman" w:cs="Times New Roman"/>
        </w:rPr>
        <w:t>ing</w:t>
      </w:r>
      <w:r w:rsidR="00441194">
        <w:rPr>
          <w:rFonts w:ascii="Times New Roman" w:hAnsi="Times New Roman" w:cs="Times New Roman"/>
        </w:rPr>
        <w:t xml:space="preserve"> for the poor</w:t>
      </w:r>
      <w:r>
        <w:rPr>
          <w:rFonts w:ascii="Times New Roman" w:hAnsi="Times New Roman" w:cs="Times New Roman"/>
        </w:rPr>
        <w:t xml:space="preserve">, </w:t>
      </w:r>
      <w:r w:rsidR="00072946">
        <w:rPr>
          <w:rFonts w:ascii="Times New Roman" w:hAnsi="Times New Roman" w:cs="Times New Roman"/>
        </w:rPr>
        <w:t xml:space="preserve">and building partnerships with other actors in the sector.  </w:t>
      </w:r>
      <w:r w:rsidR="005423F1">
        <w:rPr>
          <w:rFonts w:ascii="Times New Roman" w:hAnsi="Times New Roman" w:cs="Times New Roman"/>
        </w:rPr>
        <w:t>Key to the partnership is encouraging the citizen to be responsible.  That view is embedded in the state’s broader developmental approach captured in Vision 2030</w:t>
      </w:r>
      <w:r w:rsidR="00792C9D">
        <w:rPr>
          <w:rFonts w:ascii="Times New Roman" w:hAnsi="Times New Roman" w:cs="Times New Roman"/>
        </w:rPr>
        <w:t xml:space="preserve"> Jamaica, </w:t>
      </w:r>
      <w:r w:rsidR="00303E35">
        <w:rPr>
          <w:rFonts w:ascii="Times New Roman" w:hAnsi="Times New Roman" w:cs="Times New Roman"/>
        </w:rPr>
        <w:t>t</w:t>
      </w:r>
      <w:r w:rsidR="00792C9D">
        <w:rPr>
          <w:rFonts w:ascii="Times New Roman" w:hAnsi="Times New Roman" w:cs="Times New Roman"/>
        </w:rPr>
        <w:t>he National Development Plan of Jamaica,</w:t>
      </w:r>
      <w:r w:rsidR="005423F1">
        <w:rPr>
          <w:rFonts w:ascii="Times New Roman" w:hAnsi="Times New Roman" w:cs="Times New Roman"/>
        </w:rPr>
        <w:t xml:space="preserve"> and the slogan “self-help within a supportive framework</w:t>
      </w:r>
      <w:r>
        <w:rPr>
          <w:rFonts w:ascii="Times New Roman" w:hAnsi="Times New Roman" w:cs="Times New Roman"/>
        </w:rPr>
        <w:t>”</w:t>
      </w:r>
      <w:r w:rsidR="005423F1">
        <w:rPr>
          <w:rFonts w:ascii="Times New Roman" w:hAnsi="Times New Roman" w:cs="Times New Roman"/>
        </w:rPr>
        <w:t>.  Guiding principles are named in the order: personal responsibility, inclusiveness, equity and sm</w:t>
      </w:r>
      <w:r>
        <w:rPr>
          <w:rFonts w:ascii="Times New Roman" w:hAnsi="Times New Roman" w:cs="Times New Roman"/>
        </w:rPr>
        <w:t>art programming (Ibid</w:t>
      </w:r>
      <w:r w:rsidR="005423F1">
        <w:rPr>
          <w:rFonts w:ascii="Times New Roman" w:hAnsi="Times New Roman" w:cs="Times New Roman"/>
        </w:rPr>
        <w:t xml:space="preserve">, 7).  </w:t>
      </w:r>
      <w:r w:rsidR="00D811D4">
        <w:rPr>
          <w:rFonts w:ascii="Times New Roman" w:hAnsi="Times New Roman" w:cs="Times New Roman"/>
        </w:rPr>
        <w:t xml:space="preserve">Personal responsibility and private sector </w:t>
      </w:r>
      <w:r w:rsidR="00907B9A">
        <w:rPr>
          <w:rFonts w:ascii="Times New Roman" w:hAnsi="Times New Roman" w:cs="Times New Roman"/>
        </w:rPr>
        <w:t>partnerships are th</w:t>
      </w:r>
      <w:r w:rsidR="009E37C0">
        <w:rPr>
          <w:rFonts w:ascii="Times New Roman" w:hAnsi="Times New Roman" w:cs="Times New Roman"/>
        </w:rPr>
        <w:t>o</w:t>
      </w:r>
      <w:r w:rsidR="00907B9A">
        <w:rPr>
          <w:rFonts w:ascii="Times New Roman" w:hAnsi="Times New Roman" w:cs="Times New Roman"/>
        </w:rPr>
        <w:t>ught to “relieve the government of some of the financial burden of th</w:t>
      </w:r>
      <w:r>
        <w:rPr>
          <w:rFonts w:ascii="Times New Roman" w:hAnsi="Times New Roman" w:cs="Times New Roman"/>
        </w:rPr>
        <w:t>e social protection system (Ibid</w:t>
      </w:r>
      <w:r w:rsidR="00907B9A">
        <w:rPr>
          <w:rFonts w:ascii="Times New Roman" w:hAnsi="Times New Roman" w:cs="Times New Roman"/>
        </w:rPr>
        <w:t xml:space="preserve">, 13).  </w:t>
      </w:r>
    </w:p>
    <w:p w14:paraId="01784B11" w14:textId="77777777" w:rsidR="00907B9A" w:rsidRDefault="00907B9A" w:rsidP="00F01232">
      <w:pPr>
        <w:widowControl w:val="0"/>
        <w:autoSpaceDE w:val="0"/>
        <w:autoSpaceDN w:val="0"/>
        <w:adjustRightInd w:val="0"/>
        <w:spacing w:after="240" w:line="360" w:lineRule="auto"/>
        <w:jc w:val="both"/>
        <w:rPr>
          <w:rFonts w:ascii="Times New Roman" w:hAnsi="Times New Roman" w:cs="Times New Roman"/>
        </w:rPr>
      </w:pPr>
    </w:p>
    <w:p w14:paraId="6ED78315" w14:textId="658CE091" w:rsidR="00626DEA" w:rsidRPr="00626DEA" w:rsidRDefault="00792C9D" w:rsidP="00626DEA">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 xml:space="preserve">A limitation of the </w:t>
      </w:r>
      <w:r w:rsidR="001D1ECB">
        <w:rPr>
          <w:rFonts w:ascii="Times New Roman" w:hAnsi="Times New Roman" w:cs="Times New Roman"/>
        </w:rPr>
        <w:t xml:space="preserve">SPS </w:t>
      </w:r>
      <w:r w:rsidR="00BD78D2">
        <w:rPr>
          <w:rFonts w:ascii="Times New Roman" w:hAnsi="Times New Roman" w:cs="Times New Roman"/>
        </w:rPr>
        <w:t xml:space="preserve">is </w:t>
      </w:r>
      <w:r>
        <w:rPr>
          <w:rFonts w:ascii="Times New Roman" w:hAnsi="Times New Roman" w:cs="Times New Roman"/>
        </w:rPr>
        <w:t xml:space="preserve">that it is </w:t>
      </w:r>
      <w:r w:rsidR="00BD78D2">
        <w:rPr>
          <w:rFonts w:ascii="Times New Roman" w:hAnsi="Times New Roman" w:cs="Times New Roman"/>
        </w:rPr>
        <w:t>not geared at transforming the macro-economic context that produces poverty and inequality in Jamaica</w:t>
      </w:r>
      <w:r w:rsidR="0024184E">
        <w:rPr>
          <w:rFonts w:ascii="Times New Roman" w:hAnsi="Times New Roman" w:cs="Times New Roman"/>
        </w:rPr>
        <w:t xml:space="preserve"> </w:t>
      </w:r>
      <w:r>
        <w:rPr>
          <w:rFonts w:ascii="Times New Roman" w:hAnsi="Times New Roman" w:cs="Times New Roman"/>
        </w:rPr>
        <w:t>although</w:t>
      </w:r>
      <w:r w:rsidR="0024184E">
        <w:rPr>
          <w:rFonts w:ascii="Times New Roman" w:hAnsi="Times New Roman" w:cs="Times New Roman"/>
        </w:rPr>
        <w:t xml:space="preserve"> it claims to address the “root ca</w:t>
      </w:r>
      <w:r w:rsidR="001D1ECB">
        <w:rPr>
          <w:rFonts w:ascii="Times New Roman" w:hAnsi="Times New Roman" w:cs="Times New Roman"/>
        </w:rPr>
        <w:t>uses of social insecurity” (Ibid</w:t>
      </w:r>
      <w:r w:rsidR="0024184E">
        <w:rPr>
          <w:rFonts w:ascii="Times New Roman" w:hAnsi="Times New Roman" w:cs="Times New Roman"/>
        </w:rPr>
        <w:t>, 1)</w:t>
      </w:r>
      <w:r w:rsidR="00BD78D2">
        <w:rPr>
          <w:rFonts w:ascii="Times New Roman" w:hAnsi="Times New Roman" w:cs="Times New Roman"/>
        </w:rPr>
        <w:t xml:space="preserve">.  </w:t>
      </w:r>
      <w:r w:rsidR="002C35AD">
        <w:rPr>
          <w:rFonts w:ascii="Times New Roman" w:hAnsi="Times New Roman" w:cs="Times New Roman"/>
        </w:rPr>
        <w:t>It argues that social protection</w:t>
      </w:r>
      <w:r w:rsidR="00C14E89">
        <w:rPr>
          <w:rFonts w:ascii="Times New Roman" w:hAnsi="Times New Roman" w:cs="Times New Roman"/>
        </w:rPr>
        <w:t xml:space="preserve"> (SP)</w:t>
      </w:r>
      <w:r w:rsidR="002C35AD">
        <w:rPr>
          <w:rFonts w:ascii="Times New Roman" w:hAnsi="Times New Roman" w:cs="Times New Roman"/>
        </w:rPr>
        <w:t xml:space="preserve"> “does not embrace macro-economic policies, but treats these as providing the context within which SP operates and may be </w:t>
      </w:r>
      <w:r w:rsidR="001D1ECB">
        <w:rPr>
          <w:rFonts w:ascii="Times New Roman" w:hAnsi="Times New Roman" w:cs="Times New Roman"/>
        </w:rPr>
        <w:t>supportive or conflicting” (Ibid</w:t>
      </w:r>
      <w:r w:rsidR="002C35AD">
        <w:rPr>
          <w:rFonts w:ascii="Times New Roman" w:hAnsi="Times New Roman" w:cs="Times New Roman"/>
        </w:rPr>
        <w:t xml:space="preserve">, 32). </w:t>
      </w:r>
      <w:r w:rsidR="001D1ECB">
        <w:rPr>
          <w:rFonts w:ascii="Times New Roman" w:hAnsi="Times New Roman" w:cs="Times New Roman"/>
        </w:rPr>
        <w:t>Though the SPS</w:t>
      </w:r>
      <w:r w:rsidR="00B008AE">
        <w:rPr>
          <w:rFonts w:ascii="Times New Roman" w:hAnsi="Times New Roman" w:cs="Times New Roman"/>
        </w:rPr>
        <w:t xml:space="preserve"> questions trickle-down economics as a method of correcting the “maladies that cause</w:t>
      </w:r>
      <w:r w:rsidR="001D1ECB">
        <w:rPr>
          <w:rFonts w:ascii="Times New Roman" w:hAnsi="Times New Roman" w:cs="Times New Roman"/>
        </w:rPr>
        <w:t xml:space="preserve"> deprivation in societies” (Ibid</w:t>
      </w:r>
      <w:r w:rsidR="00B008AE">
        <w:rPr>
          <w:rFonts w:ascii="Times New Roman" w:hAnsi="Times New Roman" w:cs="Times New Roman"/>
        </w:rPr>
        <w:t>, 4), i</w:t>
      </w:r>
      <w:r w:rsidR="00BD78D2">
        <w:rPr>
          <w:rFonts w:ascii="Times New Roman" w:hAnsi="Times New Roman" w:cs="Times New Roman"/>
        </w:rPr>
        <w:t>t is neoliberal in orientation – wedded to the logic of the market, and is therefore concerned with building on “the formation of competitive human capital” rather than addressing t</w:t>
      </w:r>
      <w:r w:rsidR="001D1ECB">
        <w:rPr>
          <w:rFonts w:ascii="Times New Roman" w:hAnsi="Times New Roman" w:cs="Times New Roman"/>
        </w:rPr>
        <w:t>he welfare of human beings (Ibid</w:t>
      </w:r>
      <w:r w:rsidR="00BD78D2">
        <w:rPr>
          <w:rFonts w:ascii="Times New Roman" w:hAnsi="Times New Roman" w:cs="Times New Roman"/>
        </w:rPr>
        <w:t xml:space="preserve">, 1). </w:t>
      </w:r>
      <w:r w:rsidR="00626DEA">
        <w:rPr>
          <w:rFonts w:ascii="Times New Roman" w:hAnsi="Times New Roman" w:cs="Times New Roman"/>
        </w:rPr>
        <w:t xml:space="preserve">It </w:t>
      </w:r>
      <w:r w:rsidR="00A530F9">
        <w:rPr>
          <w:rFonts w:ascii="Times New Roman" w:hAnsi="Times New Roman" w:cs="Times New Roman"/>
        </w:rPr>
        <w:t>fails</w:t>
      </w:r>
      <w:r w:rsidR="00626DEA">
        <w:rPr>
          <w:rFonts w:ascii="Times New Roman" w:hAnsi="Times New Roman" w:cs="Times New Roman"/>
        </w:rPr>
        <w:t xml:space="preserve"> to critique the macro-economic context. For instance, it is claimed that</w:t>
      </w:r>
      <w:r w:rsidR="00A530F9">
        <w:rPr>
          <w:rFonts w:ascii="Times New Roman" w:hAnsi="Times New Roman" w:cs="Times New Roman"/>
        </w:rPr>
        <w:t xml:space="preserve"> social protection</w:t>
      </w:r>
      <w:r w:rsidR="00626DEA">
        <w:rPr>
          <w:rFonts w:ascii="Times New Roman" w:hAnsi="Times New Roman" w:cs="Times New Roman"/>
        </w:rPr>
        <w:t xml:space="preserve"> “</w:t>
      </w:r>
      <w:r w:rsidR="00626DEA" w:rsidRPr="00626DEA">
        <w:rPr>
          <w:rFonts w:ascii="Times New Roman" w:hAnsi="Times New Roman" w:cs="Times New Roman"/>
        </w:rPr>
        <w:t>is concerned about corre</w:t>
      </w:r>
      <w:r w:rsidR="00A530F9">
        <w:rPr>
          <w:rFonts w:ascii="Times New Roman" w:hAnsi="Times New Roman" w:cs="Times New Roman"/>
        </w:rPr>
        <w:t>cting factors that negatively aff</w:t>
      </w:r>
      <w:r w:rsidR="00626DEA" w:rsidRPr="00626DEA">
        <w:rPr>
          <w:rFonts w:ascii="Times New Roman" w:hAnsi="Times New Roman" w:cs="Times New Roman"/>
        </w:rPr>
        <w:t xml:space="preserve">ect individuals in the </w:t>
      </w:r>
      <w:proofErr w:type="spellStart"/>
      <w:r w:rsidR="00626DEA" w:rsidRPr="00626DEA">
        <w:rPr>
          <w:rFonts w:ascii="Times New Roman" w:hAnsi="Times New Roman" w:cs="Times New Roman"/>
        </w:rPr>
        <w:t>labour</w:t>
      </w:r>
      <w:proofErr w:type="spellEnd"/>
      <w:r w:rsidR="00626DEA" w:rsidRPr="00626DEA">
        <w:rPr>
          <w:rFonts w:ascii="Times New Roman" w:hAnsi="Times New Roman" w:cs="Times New Roman"/>
        </w:rPr>
        <w:t xml:space="preserve"> market such as misalignment between skill supply and demand and low education/skill levels</w:t>
      </w:r>
      <w:r w:rsidR="00F2743D">
        <w:rPr>
          <w:rFonts w:ascii="Times New Roman" w:hAnsi="Times New Roman" w:cs="Times New Roman"/>
        </w:rPr>
        <w:t>” (Ibid</w:t>
      </w:r>
      <w:r w:rsidR="00626DEA">
        <w:rPr>
          <w:rFonts w:ascii="Times New Roman" w:hAnsi="Times New Roman" w:cs="Times New Roman"/>
        </w:rPr>
        <w:t>, 34)</w:t>
      </w:r>
      <w:r w:rsidR="00626DEA" w:rsidRPr="00626DEA">
        <w:rPr>
          <w:rFonts w:ascii="Times New Roman" w:hAnsi="Times New Roman" w:cs="Times New Roman"/>
        </w:rPr>
        <w:t xml:space="preserve">. </w:t>
      </w:r>
      <w:r w:rsidR="00626DEA">
        <w:rPr>
          <w:rFonts w:ascii="Times New Roman" w:hAnsi="Times New Roman" w:cs="Times New Roman"/>
        </w:rPr>
        <w:t>We could ask</w:t>
      </w:r>
      <w:r w:rsidR="00303E35">
        <w:rPr>
          <w:rFonts w:ascii="Times New Roman" w:hAnsi="Times New Roman" w:cs="Times New Roman"/>
        </w:rPr>
        <w:t>:</w:t>
      </w:r>
      <w:r w:rsidR="00626DEA">
        <w:rPr>
          <w:rFonts w:ascii="Times New Roman" w:hAnsi="Times New Roman" w:cs="Times New Roman"/>
        </w:rPr>
        <w:t xml:space="preserve"> </w:t>
      </w:r>
      <w:r w:rsidR="00303E35">
        <w:rPr>
          <w:rFonts w:ascii="Times New Roman" w:hAnsi="Times New Roman" w:cs="Times New Roman"/>
        </w:rPr>
        <w:t>W</w:t>
      </w:r>
      <w:r w:rsidR="00626DEA">
        <w:rPr>
          <w:rFonts w:ascii="Times New Roman" w:hAnsi="Times New Roman" w:cs="Times New Roman"/>
        </w:rPr>
        <w:t xml:space="preserve">hat does the Jamaican </w:t>
      </w:r>
      <w:proofErr w:type="spellStart"/>
      <w:r w:rsidR="00626DEA">
        <w:rPr>
          <w:rFonts w:ascii="Times New Roman" w:hAnsi="Times New Roman" w:cs="Times New Roman"/>
        </w:rPr>
        <w:t>labour</w:t>
      </w:r>
      <w:proofErr w:type="spellEnd"/>
      <w:r w:rsidR="00626DEA">
        <w:rPr>
          <w:rFonts w:ascii="Times New Roman" w:hAnsi="Times New Roman" w:cs="Times New Roman"/>
        </w:rPr>
        <w:t xml:space="preserve"> market demand</w:t>
      </w:r>
      <w:r w:rsidR="00F2743D">
        <w:rPr>
          <w:rFonts w:ascii="Times New Roman" w:hAnsi="Times New Roman" w:cs="Times New Roman"/>
        </w:rPr>
        <w:t>,</w:t>
      </w:r>
      <w:r w:rsidR="00626DEA">
        <w:rPr>
          <w:rFonts w:ascii="Times New Roman" w:hAnsi="Times New Roman" w:cs="Times New Roman"/>
        </w:rPr>
        <w:t xml:space="preserve"> if not high levels of unskilled </w:t>
      </w:r>
      <w:proofErr w:type="spellStart"/>
      <w:r w:rsidR="00626DEA">
        <w:rPr>
          <w:rFonts w:ascii="Times New Roman" w:hAnsi="Times New Roman" w:cs="Times New Roman"/>
        </w:rPr>
        <w:t>labour</w:t>
      </w:r>
      <w:proofErr w:type="spellEnd"/>
      <w:r w:rsidR="00626DEA">
        <w:rPr>
          <w:rFonts w:ascii="Times New Roman" w:hAnsi="Times New Roman" w:cs="Times New Roman"/>
        </w:rPr>
        <w:t xml:space="preserve">? The nation has high levels of export of its skilled </w:t>
      </w:r>
      <w:proofErr w:type="spellStart"/>
      <w:r w:rsidR="00626DEA">
        <w:rPr>
          <w:rFonts w:ascii="Times New Roman" w:hAnsi="Times New Roman" w:cs="Times New Roman"/>
        </w:rPr>
        <w:t>labour</w:t>
      </w:r>
      <w:proofErr w:type="spellEnd"/>
      <w:r w:rsidR="00626DEA">
        <w:rPr>
          <w:rFonts w:ascii="Times New Roman" w:hAnsi="Times New Roman" w:cs="Times New Roman"/>
        </w:rPr>
        <w:t xml:space="preserve"> precisely because the economy cannot absorb them. The education system and the </w:t>
      </w:r>
      <w:proofErr w:type="spellStart"/>
      <w:r w:rsidR="00626DEA">
        <w:rPr>
          <w:rFonts w:ascii="Times New Roman" w:hAnsi="Times New Roman" w:cs="Times New Roman"/>
        </w:rPr>
        <w:t>labour</w:t>
      </w:r>
      <w:proofErr w:type="spellEnd"/>
      <w:r w:rsidR="00626DEA">
        <w:rPr>
          <w:rFonts w:ascii="Times New Roman" w:hAnsi="Times New Roman" w:cs="Times New Roman"/>
        </w:rPr>
        <w:t xml:space="preserve"> market are not as </w:t>
      </w:r>
      <w:proofErr w:type="spellStart"/>
      <w:r w:rsidR="00626DEA">
        <w:rPr>
          <w:rFonts w:ascii="Times New Roman" w:hAnsi="Times New Roman" w:cs="Times New Roman"/>
        </w:rPr>
        <w:t>malaligned</w:t>
      </w:r>
      <w:proofErr w:type="spellEnd"/>
      <w:r w:rsidR="00626DEA">
        <w:rPr>
          <w:rFonts w:ascii="Times New Roman" w:hAnsi="Times New Roman" w:cs="Times New Roman"/>
        </w:rPr>
        <w:t xml:space="preserve"> </w:t>
      </w:r>
      <w:r w:rsidR="00F2743D">
        <w:rPr>
          <w:rFonts w:ascii="Times New Roman" w:hAnsi="Times New Roman" w:cs="Times New Roman"/>
        </w:rPr>
        <w:t xml:space="preserve">as the SPS </w:t>
      </w:r>
      <w:r w:rsidR="00626DEA">
        <w:rPr>
          <w:rFonts w:ascii="Times New Roman" w:hAnsi="Times New Roman" w:cs="Times New Roman"/>
        </w:rPr>
        <w:t xml:space="preserve">suggests and in that event, we should ask whether there should not be an emphasis on redirecting the Jamaican economy as a route to social protection. </w:t>
      </w:r>
    </w:p>
    <w:p w14:paraId="03E68190" w14:textId="77777777" w:rsidR="00C41905" w:rsidRPr="00626DEA" w:rsidRDefault="00C41905" w:rsidP="00F01232">
      <w:pPr>
        <w:widowControl w:val="0"/>
        <w:autoSpaceDE w:val="0"/>
        <w:autoSpaceDN w:val="0"/>
        <w:adjustRightInd w:val="0"/>
        <w:spacing w:after="240" w:line="360" w:lineRule="auto"/>
        <w:jc w:val="both"/>
        <w:rPr>
          <w:rFonts w:ascii="Times New Roman" w:hAnsi="Times New Roman" w:cs="Times New Roman"/>
        </w:rPr>
      </w:pPr>
    </w:p>
    <w:p w14:paraId="3D0535DF" w14:textId="162036A3" w:rsidR="00C41905" w:rsidRDefault="004969A1" w:rsidP="00894E2C">
      <w:pPr>
        <w:widowControl w:val="0"/>
        <w:autoSpaceDE w:val="0"/>
        <w:autoSpaceDN w:val="0"/>
        <w:adjustRightInd w:val="0"/>
        <w:spacing w:after="240" w:line="360" w:lineRule="auto"/>
        <w:jc w:val="both"/>
        <w:outlineLvl w:val="0"/>
        <w:rPr>
          <w:rFonts w:ascii="Times New Roman" w:hAnsi="Times New Roman" w:cs="Times New Roman"/>
          <w:b/>
        </w:rPr>
      </w:pPr>
      <w:r w:rsidRPr="003B4BD9">
        <w:rPr>
          <w:rFonts w:ascii="Times New Roman" w:hAnsi="Times New Roman" w:cs="Times New Roman"/>
          <w:b/>
        </w:rPr>
        <w:t>History of Social Protection</w:t>
      </w:r>
    </w:p>
    <w:p w14:paraId="636D8CAC" w14:textId="7989B0BF" w:rsidR="00204D95" w:rsidRPr="00F01232" w:rsidRDefault="00F2743D" w:rsidP="00204D95">
      <w:pPr>
        <w:pStyle w:val="NormalWeb"/>
        <w:spacing w:line="360" w:lineRule="auto"/>
        <w:jc w:val="both"/>
      </w:pPr>
      <w:r>
        <w:t xml:space="preserve">The International </w:t>
      </w:r>
      <w:proofErr w:type="spellStart"/>
      <w:r>
        <w:t>Labour</w:t>
      </w:r>
      <w:proofErr w:type="spellEnd"/>
      <w:r>
        <w:t xml:space="preserve"> Organization (ILO) notes that “o</w:t>
      </w:r>
      <w:r w:rsidR="00204D95" w:rsidRPr="00F01232">
        <w:t>nly 27 per cent of the global population enjoy access to comprehensive social security systems</w:t>
      </w:r>
      <w:r>
        <w:t>”</w:t>
      </w:r>
      <w:r w:rsidR="00204D95" w:rsidRPr="00F01232">
        <w:t xml:space="preserve">, </w:t>
      </w:r>
      <w:r>
        <w:t>and</w:t>
      </w:r>
      <w:r w:rsidR="00204D95" w:rsidRPr="00F01232">
        <w:t xml:space="preserve"> </w:t>
      </w:r>
      <w:r>
        <w:t>“</w:t>
      </w:r>
      <w:r w:rsidR="00204D95" w:rsidRPr="00F01232">
        <w:t xml:space="preserve">73 per cent are </w:t>
      </w:r>
      <w:r w:rsidR="00204D95" w:rsidRPr="00F01232">
        <w:lastRenderedPageBreak/>
        <w:t>covered partially or not at all</w:t>
      </w:r>
      <w:r>
        <w:t>”</w:t>
      </w:r>
      <w:r w:rsidR="00204D95" w:rsidRPr="00F01232">
        <w:t xml:space="preserve"> (</w:t>
      </w:r>
      <w:r w:rsidR="00204D95">
        <w:t>ILO</w:t>
      </w:r>
      <w:r w:rsidR="0078425F">
        <w:t xml:space="preserve"> 2014</w:t>
      </w:r>
      <w:r w:rsidR="00303E35">
        <w:t xml:space="preserve">, </w:t>
      </w:r>
      <w:r w:rsidR="00204D95" w:rsidRPr="00F01232">
        <w:t>xxi</w:t>
      </w:r>
      <w:r w:rsidR="00204D95">
        <w:t xml:space="preserve">). </w:t>
      </w:r>
      <w:r w:rsidR="00204D95" w:rsidRPr="00F01232">
        <w:t>The ILO sees social protectio</w:t>
      </w:r>
      <w:r w:rsidR="0078425F">
        <w:t>n as creating conditions directed at “re</w:t>
      </w:r>
      <w:r w:rsidR="00204D95" w:rsidRPr="00F01232">
        <w:t>ducing poverty and inequality, and supporting inclusive growth – by boosting human capital and productivity, supporting domestic demand and facilitating structural trans</w:t>
      </w:r>
      <w:r w:rsidR="0078425F">
        <w:t>formation of national economies” (Ibid</w:t>
      </w:r>
      <w:r w:rsidR="00204D95" w:rsidRPr="00F01232">
        <w:t>, xxi)</w:t>
      </w:r>
      <w:r w:rsidR="0078425F">
        <w:t>.</w:t>
      </w:r>
      <w:r w:rsidR="007E782E">
        <w:t xml:space="preserve"> </w:t>
      </w:r>
      <w:r w:rsidR="00124301">
        <w:t xml:space="preserve">The </w:t>
      </w:r>
      <w:r w:rsidR="00204D95" w:rsidRPr="00F01232">
        <w:t>I</w:t>
      </w:r>
      <w:r w:rsidR="00124301">
        <w:t>LO contends that when social protection is i</w:t>
      </w:r>
      <w:r w:rsidR="00204D95" w:rsidRPr="00F01232">
        <w:t xml:space="preserve">nadequate </w:t>
      </w:r>
      <w:r w:rsidR="00124301">
        <w:t>there is</w:t>
      </w:r>
      <w:r w:rsidR="00204D95">
        <w:t xml:space="preserve"> </w:t>
      </w:r>
      <w:r w:rsidR="00124301">
        <w:t>poverty, i</w:t>
      </w:r>
      <w:r w:rsidR="00124301" w:rsidRPr="00F01232">
        <w:t>nequality</w:t>
      </w:r>
      <w:r w:rsidR="00124301">
        <w:t xml:space="preserve"> and </w:t>
      </w:r>
      <w:r w:rsidR="00124301" w:rsidRPr="00F01232">
        <w:t>economic insecurity</w:t>
      </w:r>
      <w:r w:rsidR="00303E35">
        <w:t>,</w:t>
      </w:r>
      <w:r w:rsidR="00974C93">
        <w:t xml:space="preserve"> which</w:t>
      </w:r>
      <w:r w:rsidR="00124301">
        <w:t xml:space="preserve"> cannot be contained and</w:t>
      </w:r>
      <w:r w:rsidR="00204D95" w:rsidRPr="00F01232">
        <w:t xml:space="preserve"> investm</w:t>
      </w:r>
      <w:r w:rsidR="00124301">
        <w:t xml:space="preserve">ents in human capital and </w:t>
      </w:r>
      <w:r w:rsidR="00204D95" w:rsidRPr="00F01232">
        <w:t>capabilities</w:t>
      </w:r>
      <w:r w:rsidR="00124301">
        <w:t xml:space="preserve"> suffer, negatively impacting growth prospects. (Ibid). </w:t>
      </w:r>
    </w:p>
    <w:p w14:paraId="5A13E1C0" w14:textId="5906F4D6" w:rsidR="00204D95" w:rsidRPr="003B4BD9" w:rsidRDefault="00204D95" w:rsidP="00F01232">
      <w:pPr>
        <w:widowControl w:val="0"/>
        <w:autoSpaceDE w:val="0"/>
        <w:autoSpaceDN w:val="0"/>
        <w:adjustRightInd w:val="0"/>
        <w:spacing w:after="240" w:line="360" w:lineRule="auto"/>
        <w:jc w:val="both"/>
        <w:rPr>
          <w:rFonts w:ascii="Times New Roman" w:hAnsi="Times New Roman" w:cs="Times New Roman"/>
          <w:b/>
        </w:rPr>
      </w:pPr>
    </w:p>
    <w:p w14:paraId="32FD2D96" w14:textId="17BFF782" w:rsidR="00564D0D" w:rsidRPr="00F01232" w:rsidRDefault="00124301" w:rsidP="00F01232">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Historically</w:t>
      </w:r>
      <w:r w:rsidR="00974C93">
        <w:rPr>
          <w:rFonts w:ascii="Times New Roman" w:hAnsi="Times New Roman" w:cs="Times New Roman"/>
        </w:rPr>
        <w:t>,</w:t>
      </w:r>
      <w:r>
        <w:rPr>
          <w:rFonts w:ascii="Times New Roman" w:hAnsi="Times New Roman" w:cs="Times New Roman"/>
        </w:rPr>
        <w:t xml:space="preserve"> social protection systems emerged from </w:t>
      </w:r>
      <w:r w:rsidR="00BE2C1A" w:rsidRPr="00F01232">
        <w:rPr>
          <w:rFonts w:ascii="Times New Roman" w:hAnsi="Times New Roman" w:cs="Times New Roman"/>
        </w:rPr>
        <w:t xml:space="preserve">high levels of social expenditure </w:t>
      </w:r>
      <w:r>
        <w:rPr>
          <w:rFonts w:ascii="Times New Roman" w:hAnsi="Times New Roman" w:cs="Times New Roman"/>
        </w:rPr>
        <w:t xml:space="preserve">by the state.  </w:t>
      </w:r>
      <w:proofErr w:type="spellStart"/>
      <w:r>
        <w:rPr>
          <w:rFonts w:ascii="Times New Roman" w:hAnsi="Times New Roman" w:cs="Times New Roman"/>
        </w:rPr>
        <w:t>Molyneux</w:t>
      </w:r>
      <w:proofErr w:type="spellEnd"/>
      <w:r>
        <w:rPr>
          <w:rFonts w:ascii="Times New Roman" w:hAnsi="Times New Roman" w:cs="Times New Roman"/>
        </w:rPr>
        <w:t xml:space="preserve"> notes that “</w:t>
      </w:r>
      <w:r w:rsidR="00BE2C1A" w:rsidRPr="00F01232">
        <w:rPr>
          <w:rFonts w:ascii="Times New Roman" w:hAnsi="Times New Roman" w:cs="Times New Roman"/>
        </w:rPr>
        <w:t>welfare states of different kinds were consolidated in the Soviet Union in the 1930s, in many parts of Europe after the end of the Second World War</w:t>
      </w:r>
      <w:r w:rsidR="00063C3F">
        <w:rPr>
          <w:rFonts w:ascii="Times New Roman" w:hAnsi="Times New Roman" w:cs="Times New Roman"/>
        </w:rPr>
        <w:t xml:space="preserve"> [WWII]</w:t>
      </w:r>
      <w:r w:rsidR="00BE2C1A" w:rsidRPr="00F01232">
        <w:rPr>
          <w:rFonts w:ascii="Times New Roman" w:hAnsi="Times New Roman" w:cs="Times New Roman"/>
        </w:rPr>
        <w:t xml:space="preserve"> and from the 1960s in post-revolutionary states such as China and Cuba</w:t>
      </w:r>
      <w:r>
        <w:rPr>
          <w:rFonts w:ascii="Times New Roman" w:hAnsi="Times New Roman" w:cs="Times New Roman"/>
        </w:rPr>
        <w:t>”</w:t>
      </w:r>
      <w:r w:rsidR="00DF34EE" w:rsidRPr="00DF34EE">
        <w:rPr>
          <w:rFonts w:ascii="Times New Roman" w:hAnsi="Times New Roman" w:cs="Times New Roman"/>
        </w:rPr>
        <w:t xml:space="preserve"> </w:t>
      </w:r>
      <w:r w:rsidR="00DF34EE" w:rsidRPr="00F01232">
        <w:rPr>
          <w:rFonts w:ascii="Times New Roman" w:hAnsi="Times New Roman" w:cs="Times New Roman"/>
        </w:rPr>
        <w:t>(</w:t>
      </w:r>
      <w:proofErr w:type="spellStart"/>
      <w:r w:rsidR="00DF34EE" w:rsidRPr="00F01232">
        <w:rPr>
          <w:rFonts w:ascii="Times New Roman" w:hAnsi="Times New Roman" w:cs="Times New Roman"/>
        </w:rPr>
        <w:t>Molyneux</w:t>
      </w:r>
      <w:proofErr w:type="spellEnd"/>
      <w:r w:rsidR="00DF34EE" w:rsidRPr="00F01232">
        <w:rPr>
          <w:rFonts w:ascii="Times New Roman" w:hAnsi="Times New Roman" w:cs="Times New Roman"/>
        </w:rPr>
        <w:t xml:space="preserve"> </w:t>
      </w:r>
      <w:r w:rsidR="00DF34EE">
        <w:rPr>
          <w:rFonts w:ascii="Times New Roman" w:hAnsi="Times New Roman" w:cs="Times New Roman"/>
        </w:rPr>
        <w:t>2007</w:t>
      </w:r>
      <w:r w:rsidR="00303E35">
        <w:rPr>
          <w:rFonts w:ascii="Times New Roman" w:hAnsi="Times New Roman" w:cs="Times New Roman"/>
        </w:rPr>
        <w:t xml:space="preserve">, </w:t>
      </w:r>
      <w:r w:rsidR="00DF34EE" w:rsidRPr="00F01232">
        <w:rPr>
          <w:rFonts w:ascii="Times New Roman" w:hAnsi="Times New Roman" w:cs="Times New Roman"/>
        </w:rPr>
        <w:t>9</w:t>
      </w:r>
      <w:r w:rsidR="00DF34EE">
        <w:rPr>
          <w:rFonts w:ascii="Times New Roman" w:hAnsi="Times New Roman" w:cs="Times New Roman"/>
        </w:rPr>
        <w:t>).</w:t>
      </w:r>
      <w:r>
        <w:rPr>
          <w:rFonts w:ascii="Times New Roman" w:hAnsi="Times New Roman" w:cs="Times New Roman"/>
        </w:rPr>
        <w:t xml:space="preserve">  D</w:t>
      </w:r>
      <w:r w:rsidR="00BE2C1A" w:rsidRPr="00F01232">
        <w:rPr>
          <w:rFonts w:ascii="Times New Roman" w:hAnsi="Times New Roman" w:cs="Times New Roman"/>
        </w:rPr>
        <w:t>eveloping countrie</w:t>
      </w:r>
      <w:r>
        <w:rPr>
          <w:rFonts w:ascii="Times New Roman" w:hAnsi="Times New Roman" w:cs="Times New Roman"/>
        </w:rPr>
        <w:t xml:space="preserve">s had different experiences however.  Typically, the state did </w:t>
      </w:r>
      <w:r w:rsidR="00DF34EE">
        <w:rPr>
          <w:rFonts w:ascii="Times New Roman" w:hAnsi="Times New Roman" w:cs="Times New Roman"/>
        </w:rPr>
        <w:t>not have the capacity to see to</w:t>
      </w:r>
      <w:r>
        <w:rPr>
          <w:rFonts w:ascii="Times New Roman" w:hAnsi="Times New Roman" w:cs="Times New Roman"/>
        </w:rPr>
        <w:t xml:space="preserve"> the welfare needs of populations and citizens relied on non-state means to secure their own welfare.</w:t>
      </w:r>
      <w:r w:rsidR="00336832" w:rsidRPr="00F01232">
        <w:rPr>
          <w:rFonts w:ascii="Times New Roman" w:hAnsi="Times New Roman" w:cs="Times New Roman"/>
        </w:rPr>
        <w:t xml:space="preserve"> </w:t>
      </w:r>
      <w:proofErr w:type="spellStart"/>
      <w:r w:rsidR="00DF34EE">
        <w:rPr>
          <w:rFonts w:ascii="Times New Roman" w:hAnsi="Times New Roman" w:cs="Times New Roman"/>
        </w:rPr>
        <w:t>Molyneux</w:t>
      </w:r>
      <w:proofErr w:type="spellEnd"/>
      <w:r w:rsidR="00DF34EE">
        <w:rPr>
          <w:rFonts w:ascii="Times New Roman" w:hAnsi="Times New Roman" w:cs="Times New Roman"/>
        </w:rPr>
        <w:t xml:space="preserve"> points out that </w:t>
      </w:r>
      <w:r w:rsidR="00B1475E">
        <w:rPr>
          <w:rFonts w:ascii="Times New Roman" w:hAnsi="Times New Roman" w:cs="Times New Roman"/>
        </w:rPr>
        <w:t>“</w:t>
      </w:r>
      <w:r w:rsidR="00DF34EE">
        <w:rPr>
          <w:rFonts w:ascii="Times New Roman" w:hAnsi="Times New Roman" w:cs="Times New Roman"/>
        </w:rPr>
        <w:t>o</w:t>
      </w:r>
      <w:r w:rsidR="00336832" w:rsidRPr="00F01232">
        <w:rPr>
          <w:rFonts w:ascii="Times New Roman" w:hAnsi="Times New Roman" w:cs="Times New Roman"/>
        </w:rPr>
        <w:t>nly five countries</w:t>
      </w:r>
      <w:r w:rsidR="00DF34EE">
        <w:rPr>
          <w:rFonts w:ascii="Times New Roman" w:hAnsi="Times New Roman" w:cs="Times New Roman"/>
        </w:rPr>
        <w:t xml:space="preserve"> </w:t>
      </w:r>
      <w:r w:rsidR="00B1475E">
        <w:rPr>
          <w:rFonts w:ascii="Times New Roman" w:hAnsi="Times New Roman" w:cs="Times New Roman"/>
        </w:rPr>
        <w:t>[</w:t>
      </w:r>
      <w:r w:rsidR="00DF34EE">
        <w:rPr>
          <w:rFonts w:ascii="Times New Roman" w:hAnsi="Times New Roman" w:cs="Times New Roman"/>
        </w:rPr>
        <w:t>in Latin America</w:t>
      </w:r>
      <w:r w:rsidR="00B1475E">
        <w:rPr>
          <w:rFonts w:ascii="Times New Roman" w:hAnsi="Times New Roman" w:cs="Times New Roman"/>
        </w:rPr>
        <w:t>]</w:t>
      </w:r>
      <w:r w:rsidR="00336832" w:rsidRPr="00F01232">
        <w:rPr>
          <w:rFonts w:ascii="Times New Roman" w:hAnsi="Times New Roman" w:cs="Times New Roman"/>
        </w:rPr>
        <w:t xml:space="preserve"> Argentina, Chile, Costa Rica, Cuba and Uruguay</w:t>
      </w:r>
      <w:r w:rsidR="00336832" w:rsidRPr="00F01232">
        <w:rPr>
          <w:rFonts w:ascii="Times New Roman" w:hAnsi="Times New Roman" w:cs="Times New Roman"/>
          <w:position w:val="8"/>
        </w:rPr>
        <w:t xml:space="preserve"> </w:t>
      </w:r>
      <w:r w:rsidR="00336832" w:rsidRPr="00F01232">
        <w:rPr>
          <w:rFonts w:ascii="Times New Roman" w:hAnsi="Times New Roman" w:cs="Times New Roman"/>
        </w:rPr>
        <w:t xml:space="preserve">developed a form of welfare state and, </w:t>
      </w:r>
      <w:proofErr w:type="gramStart"/>
      <w:r w:rsidR="00336832" w:rsidRPr="00F01232">
        <w:rPr>
          <w:rFonts w:ascii="Times New Roman" w:hAnsi="Times New Roman" w:cs="Times New Roman"/>
        </w:rPr>
        <w:t>with the exception of</w:t>
      </w:r>
      <w:proofErr w:type="gramEnd"/>
      <w:r w:rsidR="00336832" w:rsidRPr="00F01232">
        <w:rPr>
          <w:rFonts w:ascii="Times New Roman" w:hAnsi="Times New Roman" w:cs="Times New Roman"/>
        </w:rPr>
        <w:t xml:space="preserve"> Cuba, none achieved universa</w:t>
      </w:r>
      <w:r w:rsidR="00B1475E">
        <w:rPr>
          <w:rFonts w:ascii="Times New Roman" w:hAnsi="Times New Roman" w:cs="Times New Roman"/>
        </w:rPr>
        <w:t>lity of entitlement or coverage” (I</w:t>
      </w:r>
      <w:r w:rsidR="00336832" w:rsidRPr="00F01232">
        <w:rPr>
          <w:rFonts w:ascii="Times New Roman" w:hAnsi="Times New Roman" w:cs="Times New Roman"/>
        </w:rPr>
        <w:t>bid, 10)</w:t>
      </w:r>
      <w:r w:rsidR="00DF34EE">
        <w:rPr>
          <w:rFonts w:ascii="Times New Roman" w:hAnsi="Times New Roman" w:cs="Times New Roman"/>
        </w:rPr>
        <w:t>.</w:t>
      </w:r>
      <w:r w:rsidR="00336832" w:rsidRPr="00F01232">
        <w:rPr>
          <w:rFonts w:ascii="Times New Roman" w:hAnsi="Times New Roman" w:cs="Times New Roman"/>
        </w:rPr>
        <w:t xml:space="preserve"> We could make such a claim for Barbados in the case of the Anglophone Caribbean. </w:t>
      </w:r>
    </w:p>
    <w:p w14:paraId="55745A4A" w14:textId="77777777" w:rsidR="00BE2C1A" w:rsidRPr="00F01232" w:rsidRDefault="00BE2C1A" w:rsidP="00F01232">
      <w:pPr>
        <w:spacing w:line="360" w:lineRule="auto"/>
        <w:jc w:val="both"/>
        <w:rPr>
          <w:rFonts w:ascii="Times New Roman" w:hAnsi="Times New Roman" w:cs="Times New Roman"/>
          <w:lang w:val="en-GB"/>
        </w:rPr>
      </w:pPr>
    </w:p>
    <w:p w14:paraId="17E26761" w14:textId="5CC4A866" w:rsidR="00682FB4" w:rsidRPr="00F01232" w:rsidRDefault="00063C3F" w:rsidP="00F01232">
      <w:pPr>
        <w:spacing w:line="360" w:lineRule="auto"/>
        <w:jc w:val="both"/>
        <w:rPr>
          <w:rFonts w:ascii="Times New Roman" w:hAnsi="Times New Roman" w:cs="Times New Roman"/>
          <w:lang w:val="en-GB"/>
        </w:rPr>
      </w:pPr>
      <w:r>
        <w:rPr>
          <w:rFonts w:ascii="Times New Roman" w:hAnsi="Times New Roman" w:cs="Times New Roman"/>
          <w:lang w:val="en-GB"/>
        </w:rPr>
        <w:t>In the case of Europe, the collapse of economies in the 1930s, the devastation of WWII and the strength of trade unions led to the development of welfare states to address the failings of capitalism.</w:t>
      </w:r>
      <w:r w:rsidRPr="00063C3F">
        <w:rPr>
          <w:rFonts w:ascii="Times New Roman" w:hAnsi="Times New Roman" w:cs="Times New Roman"/>
          <w:lang w:val="en-GB"/>
        </w:rPr>
        <w:t xml:space="preserve"> </w:t>
      </w:r>
      <w:r>
        <w:rPr>
          <w:rFonts w:ascii="Times New Roman" w:hAnsi="Times New Roman" w:cs="Times New Roman"/>
          <w:lang w:val="en-GB"/>
        </w:rPr>
        <w:t xml:space="preserve">Beginning with the UK in 1948 and </w:t>
      </w:r>
      <w:r w:rsidRPr="00F01232">
        <w:rPr>
          <w:rFonts w:ascii="Times New Roman" w:hAnsi="Times New Roman" w:cs="Times New Roman"/>
          <w:lang w:val="en-GB"/>
        </w:rPr>
        <w:t>expanded throughout Europe between the 1960s and 1970s</w:t>
      </w:r>
      <w:r>
        <w:rPr>
          <w:rFonts w:ascii="Times New Roman" w:hAnsi="Times New Roman" w:cs="Times New Roman"/>
          <w:lang w:val="en-GB"/>
        </w:rPr>
        <w:t xml:space="preserve">, the European model targeted </w:t>
      </w:r>
      <w:r w:rsidR="00740E29" w:rsidRPr="00F01232">
        <w:rPr>
          <w:rFonts w:ascii="Times New Roman" w:hAnsi="Times New Roman" w:cs="Times New Roman"/>
          <w:lang w:val="en-GB"/>
        </w:rPr>
        <w:t xml:space="preserve">the long-term unemployed, single mothers, disabled with special needs and needy students. </w:t>
      </w:r>
      <w:r w:rsidR="00F767EC">
        <w:rPr>
          <w:rFonts w:ascii="Times New Roman" w:hAnsi="Times New Roman" w:cs="Times New Roman"/>
          <w:lang w:val="en-GB"/>
        </w:rPr>
        <w:t xml:space="preserve">(The Jamaican </w:t>
      </w:r>
      <w:r>
        <w:rPr>
          <w:rFonts w:ascii="Times New Roman" w:hAnsi="Times New Roman" w:cs="Times New Roman"/>
          <w:lang w:val="en-GB"/>
        </w:rPr>
        <w:t>SPS</w:t>
      </w:r>
      <w:r w:rsidR="00F767EC">
        <w:rPr>
          <w:rFonts w:ascii="Times New Roman" w:hAnsi="Times New Roman" w:cs="Times New Roman"/>
          <w:lang w:val="en-GB"/>
        </w:rPr>
        <w:t xml:space="preserve"> advances that social protection </w:t>
      </w:r>
      <w:r w:rsidR="00565085">
        <w:rPr>
          <w:rFonts w:ascii="Times New Roman" w:hAnsi="Times New Roman" w:cs="Times New Roman"/>
          <w:lang w:val="en-GB"/>
        </w:rPr>
        <w:t>in the developed world was built</w:t>
      </w:r>
      <w:r w:rsidR="00F767EC">
        <w:rPr>
          <w:rFonts w:ascii="Times New Roman" w:hAnsi="Times New Roman" w:cs="Times New Roman"/>
          <w:lang w:val="en-GB"/>
        </w:rPr>
        <w:t xml:space="preserve"> gradually over centur</w:t>
      </w:r>
      <w:r w:rsidR="00D00FA6">
        <w:rPr>
          <w:rFonts w:ascii="Times New Roman" w:hAnsi="Times New Roman" w:cs="Times New Roman"/>
          <w:lang w:val="en-GB"/>
        </w:rPr>
        <w:t xml:space="preserve">ies, as opposed to in response to the crisis within </w:t>
      </w:r>
      <w:r>
        <w:rPr>
          <w:rFonts w:ascii="Times New Roman" w:hAnsi="Times New Roman" w:cs="Times New Roman"/>
          <w:lang w:val="en-GB"/>
        </w:rPr>
        <w:t xml:space="preserve">capitalism leading the Great </w:t>
      </w:r>
      <w:r w:rsidR="00D00FA6">
        <w:rPr>
          <w:rFonts w:ascii="Times New Roman" w:hAnsi="Times New Roman" w:cs="Times New Roman"/>
          <w:lang w:val="en-GB"/>
        </w:rPr>
        <w:t xml:space="preserve">Depression of the 1930s and </w:t>
      </w:r>
      <w:r>
        <w:rPr>
          <w:rFonts w:ascii="Times New Roman" w:hAnsi="Times New Roman" w:cs="Times New Roman"/>
          <w:lang w:val="en-GB"/>
        </w:rPr>
        <w:t xml:space="preserve">to </w:t>
      </w:r>
      <w:r w:rsidR="00D00FA6">
        <w:rPr>
          <w:rFonts w:ascii="Times New Roman" w:hAnsi="Times New Roman" w:cs="Times New Roman"/>
          <w:lang w:val="en-GB"/>
        </w:rPr>
        <w:t>WWII</w:t>
      </w:r>
      <w:r w:rsidR="00F767EC">
        <w:rPr>
          <w:rFonts w:ascii="Times New Roman" w:hAnsi="Times New Roman" w:cs="Times New Roman"/>
          <w:lang w:val="en-GB"/>
        </w:rPr>
        <w:t>)</w:t>
      </w:r>
      <w:r w:rsidR="00D00FA6">
        <w:rPr>
          <w:rFonts w:ascii="Times New Roman" w:hAnsi="Times New Roman" w:cs="Times New Roman"/>
          <w:lang w:val="en-GB"/>
        </w:rPr>
        <w:t>.</w:t>
      </w:r>
      <w:r w:rsidR="00D00FA6">
        <w:rPr>
          <w:rStyle w:val="FootnoteReference"/>
          <w:rFonts w:ascii="Times New Roman" w:hAnsi="Times New Roman" w:cs="Times New Roman"/>
          <w:lang w:val="en-GB"/>
        </w:rPr>
        <w:footnoteReference w:id="1"/>
      </w:r>
      <w:r w:rsidR="00D00FA6">
        <w:rPr>
          <w:rFonts w:ascii="Times New Roman" w:hAnsi="Times New Roman" w:cs="Times New Roman"/>
          <w:lang w:val="en-GB"/>
        </w:rPr>
        <w:t xml:space="preserve">  </w:t>
      </w:r>
      <w:r>
        <w:rPr>
          <w:rFonts w:ascii="Times New Roman" w:hAnsi="Times New Roman" w:cs="Times New Roman"/>
          <w:lang w:val="en-GB"/>
        </w:rPr>
        <w:t xml:space="preserve">In </w:t>
      </w:r>
      <w:r>
        <w:rPr>
          <w:rFonts w:ascii="Times New Roman" w:hAnsi="Times New Roman" w:cs="Times New Roman"/>
          <w:lang w:val="en-GB"/>
        </w:rPr>
        <w:lastRenderedPageBreak/>
        <w:t xml:space="preserve">more recent times, Europe has both sought the expansion of social protection and seen it threatened by the crisis within neoliberal capitalism after the financial sector crash of 2008.  Its approach has emphasized not human capital formation, but human dignity.  </w:t>
      </w:r>
      <w:r w:rsidR="00E3656B" w:rsidRPr="00F01232">
        <w:rPr>
          <w:rFonts w:ascii="Times New Roman" w:hAnsi="Times New Roman" w:cs="Times New Roman"/>
          <w:lang w:val="en-GB"/>
        </w:rPr>
        <w:t>Recommendation 92/441 of</w:t>
      </w:r>
      <w:r w:rsidR="005E0D81">
        <w:rPr>
          <w:rFonts w:ascii="Times New Roman" w:hAnsi="Times New Roman" w:cs="Times New Roman"/>
          <w:lang w:val="en-GB"/>
        </w:rPr>
        <w:t xml:space="preserve"> the European Commission </w:t>
      </w:r>
      <w:proofErr w:type="gramStart"/>
      <w:r w:rsidR="005E0D81">
        <w:rPr>
          <w:rFonts w:ascii="Times New Roman" w:hAnsi="Times New Roman" w:cs="Times New Roman"/>
          <w:lang w:val="en-GB"/>
        </w:rPr>
        <w:t>asked</w:t>
      </w:r>
      <w:proofErr w:type="gramEnd"/>
      <w:r w:rsidR="00E3656B" w:rsidRPr="00F01232">
        <w:rPr>
          <w:rFonts w:ascii="Times New Roman" w:hAnsi="Times New Roman" w:cs="Times New Roman"/>
          <w:lang w:val="en-GB"/>
        </w:rPr>
        <w:t xml:space="preserve"> </w:t>
      </w:r>
      <w:r w:rsidR="005E0D81">
        <w:rPr>
          <w:rFonts w:ascii="Times New Roman" w:hAnsi="Times New Roman" w:cs="Times New Roman"/>
          <w:lang w:val="en-GB"/>
        </w:rPr>
        <w:t>“</w:t>
      </w:r>
      <w:r w:rsidR="00E3656B" w:rsidRPr="00F01232">
        <w:rPr>
          <w:rFonts w:ascii="Times New Roman" w:hAnsi="Times New Roman" w:cs="Times New Roman"/>
          <w:lang w:val="en-GB"/>
        </w:rPr>
        <w:t>mem</w:t>
      </w:r>
      <w:r w:rsidR="005E0D81">
        <w:rPr>
          <w:rFonts w:ascii="Times New Roman" w:hAnsi="Times New Roman" w:cs="Times New Roman"/>
          <w:lang w:val="en-GB"/>
        </w:rPr>
        <w:t>ber states to institutionalise ‘</w:t>
      </w:r>
      <w:r w:rsidR="00E3656B" w:rsidRPr="00F01232">
        <w:rPr>
          <w:rFonts w:ascii="Times New Roman" w:hAnsi="Times New Roman" w:cs="Times New Roman"/>
          <w:lang w:val="en-GB"/>
        </w:rPr>
        <w:t xml:space="preserve">the basic right of a person to sufficient </w:t>
      </w:r>
      <w:r w:rsidR="005E0D81">
        <w:rPr>
          <w:rFonts w:ascii="Times New Roman" w:hAnsi="Times New Roman" w:cs="Times New Roman"/>
          <w:lang w:val="en-GB"/>
        </w:rPr>
        <w:t>resources and social assistance’ to live in a manner ‘c</w:t>
      </w:r>
      <w:r w:rsidR="00E3656B" w:rsidRPr="00F01232">
        <w:rPr>
          <w:rFonts w:ascii="Times New Roman" w:hAnsi="Times New Roman" w:cs="Times New Roman"/>
          <w:lang w:val="en-GB"/>
        </w:rPr>
        <w:t>ompatible with human dignity</w:t>
      </w:r>
      <w:r w:rsidR="005E0D81">
        <w:rPr>
          <w:rFonts w:ascii="Times New Roman" w:hAnsi="Times New Roman" w:cs="Times New Roman"/>
          <w:lang w:val="en-GB"/>
        </w:rPr>
        <w:t>’</w:t>
      </w:r>
      <w:r w:rsidR="00E3656B" w:rsidRPr="00F01232">
        <w:rPr>
          <w:rFonts w:ascii="Times New Roman" w:hAnsi="Times New Roman" w:cs="Times New Roman"/>
          <w:lang w:val="en-GB"/>
        </w:rPr>
        <w:t>”</w:t>
      </w:r>
      <w:r w:rsidR="00176182" w:rsidRPr="00F01232">
        <w:rPr>
          <w:rFonts w:ascii="Times New Roman" w:hAnsi="Times New Roman" w:cs="Times New Roman"/>
          <w:lang w:val="en-GB"/>
        </w:rPr>
        <w:t xml:space="preserve">. </w:t>
      </w:r>
      <w:r w:rsidR="005E0D81">
        <w:rPr>
          <w:rFonts w:ascii="Times New Roman" w:hAnsi="Times New Roman" w:cs="Times New Roman"/>
          <w:lang w:val="en-GB"/>
        </w:rPr>
        <w:t>There has also been a f</w:t>
      </w:r>
      <w:r w:rsidR="00176182" w:rsidRPr="00F01232">
        <w:rPr>
          <w:rFonts w:ascii="Times New Roman" w:hAnsi="Times New Roman" w:cs="Times New Roman"/>
          <w:lang w:val="en-GB"/>
        </w:rPr>
        <w:t>ocus on social exclusion</w:t>
      </w:r>
      <w:r w:rsidR="005E0D81">
        <w:rPr>
          <w:rFonts w:ascii="Times New Roman" w:hAnsi="Times New Roman" w:cs="Times New Roman"/>
          <w:lang w:val="en-GB"/>
        </w:rPr>
        <w:t xml:space="preserve"> evident</w:t>
      </w:r>
      <w:r w:rsidR="00176182" w:rsidRPr="00F01232">
        <w:rPr>
          <w:rFonts w:ascii="Times New Roman" w:hAnsi="Times New Roman" w:cs="Times New Roman"/>
          <w:lang w:val="en-GB"/>
        </w:rPr>
        <w:t xml:space="preserve"> in 1997 Treaty of Amsterdam</w:t>
      </w:r>
      <w:r w:rsidR="00D620B7" w:rsidRPr="00F01232">
        <w:rPr>
          <w:rFonts w:ascii="Times New Roman" w:hAnsi="Times New Roman" w:cs="Times New Roman"/>
          <w:lang w:val="en-GB"/>
        </w:rPr>
        <w:t xml:space="preserve">. </w:t>
      </w:r>
      <w:r w:rsidR="005E0D81">
        <w:rPr>
          <w:rFonts w:ascii="Times New Roman" w:hAnsi="Times New Roman" w:cs="Times New Roman"/>
          <w:lang w:val="en-GB"/>
        </w:rPr>
        <w:t>The “</w:t>
      </w:r>
      <w:r w:rsidR="00D620B7" w:rsidRPr="00F01232">
        <w:rPr>
          <w:rFonts w:ascii="Times New Roman" w:hAnsi="Times New Roman" w:cs="Times New Roman"/>
          <w:lang w:val="en-GB"/>
        </w:rPr>
        <w:t>Lisbon strategy of December 2000</w:t>
      </w:r>
      <w:r w:rsidR="00B23E44" w:rsidRPr="00F01232">
        <w:rPr>
          <w:rFonts w:ascii="Times New Roman" w:hAnsi="Times New Roman" w:cs="Times New Roman"/>
          <w:lang w:val="en-GB"/>
        </w:rPr>
        <w:t xml:space="preserve"> led to a social inclusion process – the Nice objectives – </w:t>
      </w:r>
      <w:r w:rsidR="00AD6366">
        <w:rPr>
          <w:rFonts w:ascii="Times New Roman" w:hAnsi="Times New Roman" w:cs="Times New Roman"/>
          <w:lang w:val="en-GB"/>
        </w:rPr>
        <w:t xml:space="preserve">to </w:t>
      </w:r>
      <w:r w:rsidR="00B23E44" w:rsidRPr="00F01232">
        <w:rPr>
          <w:rFonts w:ascii="Times New Roman" w:hAnsi="Times New Roman" w:cs="Times New Roman"/>
          <w:lang w:val="en-GB"/>
        </w:rPr>
        <w:t>facilitate participation in employment and access by all to the resources, rights, goods and services, prevent risk of exclusion, help the most vulnerable and mobilize relevant bodies</w:t>
      </w:r>
      <w:r w:rsidR="005E0D81">
        <w:rPr>
          <w:rFonts w:ascii="Times New Roman" w:hAnsi="Times New Roman" w:cs="Times New Roman"/>
          <w:lang w:val="en-GB"/>
        </w:rPr>
        <w:t>”</w:t>
      </w:r>
      <w:r w:rsidR="003A3DBF" w:rsidRPr="00F01232">
        <w:rPr>
          <w:rFonts w:ascii="Times New Roman" w:hAnsi="Times New Roman" w:cs="Times New Roman"/>
          <w:lang w:val="en-GB"/>
        </w:rPr>
        <w:t xml:space="preserve"> (</w:t>
      </w:r>
      <w:proofErr w:type="spellStart"/>
      <w:r w:rsidR="003A3DBF" w:rsidRPr="00F01232">
        <w:rPr>
          <w:rFonts w:ascii="Times New Roman" w:hAnsi="Times New Roman" w:cs="Times New Roman"/>
          <w:lang w:val="en-GB"/>
        </w:rPr>
        <w:t>Ferrera</w:t>
      </w:r>
      <w:proofErr w:type="spellEnd"/>
      <w:r w:rsidR="00303E35">
        <w:rPr>
          <w:rFonts w:ascii="Times New Roman" w:hAnsi="Times New Roman" w:cs="Times New Roman"/>
          <w:lang w:val="en-GB"/>
        </w:rPr>
        <w:t xml:space="preserve"> </w:t>
      </w:r>
      <w:r w:rsidR="003A3DBF" w:rsidRPr="00F01232">
        <w:rPr>
          <w:rFonts w:ascii="Times New Roman" w:hAnsi="Times New Roman" w:cs="Times New Roman"/>
          <w:lang w:val="en-GB"/>
        </w:rPr>
        <w:t>2005</w:t>
      </w:r>
      <w:r w:rsidR="00303E35">
        <w:rPr>
          <w:rFonts w:ascii="Times New Roman" w:hAnsi="Times New Roman" w:cs="Times New Roman"/>
          <w:lang w:val="en-GB"/>
        </w:rPr>
        <w:t xml:space="preserve">, </w:t>
      </w:r>
      <w:r w:rsidR="003A3DBF" w:rsidRPr="00F01232">
        <w:rPr>
          <w:rFonts w:ascii="Times New Roman" w:hAnsi="Times New Roman" w:cs="Times New Roman"/>
          <w:lang w:val="en-GB"/>
        </w:rPr>
        <w:t>2)</w:t>
      </w:r>
      <w:r w:rsidR="005E0D81">
        <w:rPr>
          <w:rFonts w:ascii="Times New Roman" w:hAnsi="Times New Roman" w:cs="Times New Roman"/>
          <w:lang w:val="en-GB"/>
        </w:rPr>
        <w:t>.</w:t>
      </w:r>
      <w:r w:rsidR="003A3DBF" w:rsidRPr="00F01232">
        <w:rPr>
          <w:rFonts w:ascii="Times New Roman" w:hAnsi="Times New Roman" w:cs="Times New Roman"/>
          <w:lang w:val="en-GB"/>
        </w:rPr>
        <w:t xml:space="preserve">  </w:t>
      </w:r>
    </w:p>
    <w:p w14:paraId="475BB86C" w14:textId="77777777" w:rsidR="008511D5" w:rsidRPr="00F01232" w:rsidRDefault="008511D5" w:rsidP="00F01232">
      <w:pPr>
        <w:spacing w:line="360" w:lineRule="auto"/>
        <w:jc w:val="both"/>
        <w:rPr>
          <w:rFonts w:ascii="Times New Roman" w:hAnsi="Times New Roman" w:cs="Times New Roman"/>
          <w:lang w:val="en-GB"/>
        </w:rPr>
      </w:pPr>
    </w:p>
    <w:p w14:paraId="24BEF143" w14:textId="77777777" w:rsidR="008511D5" w:rsidRPr="00F01232" w:rsidRDefault="008511D5" w:rsidP="00F01232">
      <w:pPr>
        <w:spacing w:line="360" w:lineRule="auto"/>
        <w:jc w:val="both"/>
        <w:rPr>
          <w:rFonts w:ascii="Times New Roman" w:hAnsi="Times New Roman" w:cs="Times New Roman"/>
          <w:lang w:val="en-GB"/>
        </w:rPr>
      </w:pPr>
    </w:p>
    <w:p w14:paraId="7C9AB9AC" w14:textId="01BDAF87" w:rsidR="00DE1922" w:rsidRPr="00A75C2A" w:rsidRDefault="00BA0F4A" w:rsidP="00F01232">
      <w:pPr>
        <w:spacing w:line="360" w:lineRule="auto"/>
        <w:jc w:val="both"/>
        <w:rPr>
          <w:rFonts w:ascii="Times New Roman" w:eastAsia="Times New Roman" w:hAnsi="Times New Roman" w:cs="Times New Roman"/>
          <w:color w:val="000000"/>
          <w:shd w:val="clear" w:color="auto" w:fill="FFFFFF"/>
        </w:rPr>
      </w:pPr>
      <w:r w:rsidRPr="00F01232">
        <w:rPr>
          <w:rFonts w:ascii="Times New Roman" w:eastAsia="Times New Roman" w:hAnsi="Times New Roman" w:cs="Times New Roman"/>
          <w:color w:val="000000"/>
          <w:shd w:val="clear" w:color="auto" w:fill="FFFFFF"/>
        </w:rPr>
        <w:t>Deeming and Smyth identify patterns of soc</w:t>
      </w:r>
      <w:r w:rsidR="005E0D81">
        <w:rPr>
          <w:rFonts w:ascii="Times New Roman" w:eastAsia="Times New Roman" w:hAnsi="Times New Roman" w:cs="Times New Roman"/>
          <w:color w:val="000000"/>
          <w:shd w:val="clear" w:color="auto" w:fill="FFFFFF"/>
        </w:rPr>
        <w:t>i</w:t>
      </w:r>
      <w:r w:rsidRPr="00F01232">
        <w:rPr>
          <w:rFonts w:ascii="Times New Roman" w:eastAsia="Times New Roman" w:hAnsi="Times New Roman" w:cs="Times New Roman"/>
          <w:color w:val="000000"/>
          <w:shd w:val="clear" w:color="auto" w:fill="FFFFFF"/>
        </w:rPr>
        <w:t>al investment strategies in the West as:</w:t>
      </w:r>
      <w:r w:rsidR="00A75C2A" w:rsidRPr="00A75C2A">
        <w:rPr>
          <w:rFonts w:ascii="Times New Roman" w:eastAsia="Times New Roman" w:hAnsi="Times New Roman" w:cs="Times New Roman"/>
          <w:color w:val="000000"/>
          <w:shd w:val="clear" w:color="auto" w:fill="FFFFFF"/>
        </w:rPr>
        <w:t xml:space="preserve"> </w:t>
      </w:r>
      <w:r w:rsidR="00A75C2A" w:rsidRPr="00F01232">
        <w:rPr>
          <w:rFonts w:ascii="Times New Roman" w:eastAsia="Times New Roman" w:hAnsi="Times New Roman" w:cs="Times New Roman"/>
          <w:color w:val="000000"/>
          <w:shd w:val="clear" w:color="auto" w:fill="FFFFFF"/>
        </w:rPr>
        <w:t>traditional compensatory welfare systems</w:t>
      </w:r>
      <w:r w:rsidR="00A75C2A">
        <w:rPr>
          <w:rFonts w:ascii="Times New Roman" w:eastAsia="Times New Roman" w:hAnsi="Times New Roman" w:cs="Times New Roman"/>
          <w:color w:val="000000"/>
          <w:shd w:val="clear" w:color="auto" w:fill="FFFFFF"/>
        </w:rPr>
        <w:t xml:space="preserve"> in </w:t>
      </w:r>
      <w:r w:rsidRPr="00F01232">
        <w:rPr>
          <w:rFonts w:ascii="Times New Roman" w:eastAsia="Times New Roman" w:hAnsi="Times New Roman" w:cs="Times New Roman"/>
          <w:color w:val="000000"/>
          <w:shd w:val="clear" w:color="auto" w:fill="FFFFFF"/>
        </w:rPr>
        <w:t>S</w:t>
      </w:r>
      <w:r w:rsidR="00A75C2A">
        <w:rPr>
          <w:rFonts w:ascii="Times New Roman" w:eastAsia="Times New Roman" w:hAnsi="Times New Roman" w:cs="Times New Roman"/>
          <w:color w:val="000000"/>
          <w:shd w:val="clear" w:color="auto" w:fill="FFFFFF"/>
        </w:rPr>
        <w:t>outhern and Continental Europe</w:t>
      </w:r>
      <w:r w:rsidRPr="00F01232">
        <w:rPr>
          <w:rFonts w:ascii="Times New Roman" w:eastAsia="Times New Roman" w:hAnsi="Times New Roman" w:cs="Times New Roman"/>
          <w:color w:val="000000"/>
          <w:shd w:val="clear" w:color="auto" w:fill="FFFFFF"/>
        </w:rPr>
        <w:t>;</w:t>
      </w:r>
      <w:r w:rsidR="00A75C2A">
        <w:rPr>
          <w:rFonts w:ascii="Times New Roman" w:eastAsia="Times New Roman" w:hAnsi="Times New Roman" w:cs="Times New Roman"/>
          <w:color w:val="000000"/>
          <w:shd w:val="clear" w:color="auto" w:fill="FFFFFF"/>
        </w:rPr>
        <w:t xml:space="preserve"> a</w:t>
      </w:r>
      <w:r w:rsidRPr="00F01232">
        <w:rPr>
          <w:rFonts w:ascii="Times New Roman" w:eastAsia="Times New Roman" w:hAnsi="Times New Roman" w:cs="Times New Roman"/>
          <w:color w:val="000000"/>
          <w:shd w:val="clear" w:color="auto" w:fill="FFFFFF"/>
        </w:rPr>
        <w:t xml:space="preserve"> </w:t>
      </w:r>
      <w:r w:rsidR="00A75C2A" w:rsidRPr="00F01232">
        <w:rPr>
          <w:rFonts w:ascii="Times New Roman" w:eastAsia="Times New Roman" w:hAnsi="Times New Roman" w:cs="Times New Roman"/>
          <w:color w:val="000000"/>
          <w:shd w:val="clear" w:color="auto" w:fill="FFFFFF"/>
        </w:rPr>
        <w:t xml:space="preserve">dual investment approach combining protection and promotion </w:t>
      </w:r>
      <w:r w:rsidR="00A75C2A">
        <w:rPr>
          <w:rFonts w:ascii="Times New Roman" w:eastAsia="Times New Roman" w:hAnsi="Times New Roman" w:cs="Times New Roman"/>
          <w:color w:val="000000"/>
          <w:shd w:val="clear" w:color="auto" w:fill="FFFFFF"/>
        </w:rPr>
        <w:t xml:space="preserve">in Nordic countries; a </w:t>
      </w:r>
      <w:r w:rsidR="007A75B9" w:rsidRPr="00F01232">
        <w:rPr>
          <w:rFonts w:ascii="Times New Roman" w:eastAsia="Times New Roman" w:hAnsi="Times New Roman" w:cs="Times New Roman"/>
          <w:color w:val="000000"/>
          <w:shd w:val="clear" w:color="auto" w:fill="FFFFFF"/>
        </w:rPr>
        <w:t>weakly developed social investment</w:t>
      </w:r>
      <w:r w:rsidRPr="00F01232">
        <w:rPr>
          <w:rFonts w:ascii="Times New Roman" w:eastAsia="Times New Roman" w:hAnsi="Times New Roman" w:cs="Times New Roman"/>
          <w:color w:val="000000"/>
          <w:shd w:val="clear" w:color="auto" w:fill="FFFFFF"/>
        </w:rPr>
        <w:t xml:space="preserve"> state</w:t>
      </w:r>
      <w:r w:rsidR="00A75C2A">
        <w:rPr>
          <w:rFonts w:ascii="Times New Roman" w:eastAsia="Times New Roman" w:hAnsi="Times New Roman" w:cs="Times New Roman"/>
          <w:color w:val="000000"/>
          <w:shd w:val="clear" w:color="auto" w:fill="FFFFFF"/>
        </w:rPr>
        <w:t xml:space="preserve"> in the US and</w:t>
      </w:r>
      <w:r w:rsidRPr="00F01232">
        <w:rPr>
          <w:rFonts w:ascii="Times New Roman" w:eastAsia="Times New Roman" w:hAnsi="Times New Roman" w:cs="Times New Roman"/>
          <w:color w:val="000000"/>
          <w:shd w:val="clear" w:color="auto" w:fill="FFFFFF"/>
        </w:rPr>
        <w:t xml:space="preserve">; </w:t>
      </w:r>
      <w:r w:rsidR="00A75C2A">
        <w:rPr>
          <w:rFonts w:ascii="Times New Roman" w:eastAsia="Times New Roman" w:hAnsi="Times New Roman" w:cs="Times New Roman"/>
          <w:color w:val="000000"/>
          <w:shd w:val="clear" w:color="auto" w:fill="FFFFFF"/>
        </w:rPr>
        <w:t xml:space="preserve">a </w:t>
      </w:r>
      <w:r w:rsidRPr="00F01232">
        <w:rPr>
          <w:rFonts w:ascii="Times New Roman" w:eastAsia="Times New Roman" w:hAnsi="Times New Roman" w:cs="Times New Roman"/>
          <w:color w:val="000000"/>
          <w:shd w:val="clear" w:color="auto" w:fill="FFFFFF"/>
        </w:rPr>
        <w:t>human capital investment approach with low protection</w:t>
      </w:r>
      <w:r w:rsidR="00A75C2A" w:rsidRPr="00A75C2A">
        <w:rPr>
          <w:rFonts w:ascii="Times New Roman" w:eastAsia="Times New Roman" w:hAnsi="Times New Roman" w:cs="Times New Roman"/>
          <w:color w:val="000000"/>
          <w:shd w:val="clear" w:color="auto" w:fill="FFFFFF"/>
        </w:rPr>
        <w:t xml:space="preserve"> </w:t>
      </w:r>
      <w:r w:rsidR="00A75C2A">
        <w:rPr>
          <w:rFonts w:ascii="Times New Roman" w:eastAsia="Times New Roman" w:hAnsi="Times New Roman" w:cs="Times New Roman"/>
          <w:color w:val="000000"/>
          <w:shd w:val="clear" w:color="auto" w:fill="FFFFFF"/>
        </w:rPr>
        <w:t xml:space="preserve">in </w:t>
      </w:r>
      <w:r w:rsidR="00A75C2A" w:rsidRPr="00F01232">
        <w:rPr>
          <w:rFonts w:ascii="Times New Roman" w:eastAsia="Times New Roman" w:hAnsi="Times New Roman" w:cs="Times New Roman"/>
          <w:color w:val="000000"/>
          <w:shd w:val="clear" w:color="auto" w:fill="FFFFFF"/>
        </w:rPr>
        <w:t>UK</w:t>
      </w:r>
      <w:r w:rsidR="00DE1922" w:rsidRPr="00F01232">
        <w:rPr>
          <w:rFonts w:ascii="Times New Roman" w:eastAsia="Times New Roman" w:hAnsi="Times New Roman" w:cs="Times New Roman"/>
          <w:color w:val="000000"/>
          <w:shd w:val="clear" w:color="auto" w:fill="FFFFFF"/>
        </w:rPr>
        <w:t>.  They argue that “the human capital-based investment strategy will inevitably leave some citizens behind, and, thus, it remains an imperative to have a secure welfare safety net of minimum income support underpinning the social investment strategy.” The</w:t>
      </w:r>
      <w:r w:rsidR="00A75C2A">
        <w:rPr>
          <w:rFonts w:ascii="Times New Roman" w:eastAsia="Times New Roman" w:hAnsi="Times New Roman" w:cs="Times New Roman"/>
          <w:color w:val="000000"/>
          <w:shd w:val="clear" w:color="auto" w:fill="FFFFFF"/>
        </w:rPr>
        <w:t>y argue further that the</w:t>
      </w:r>
      <w:r w:rsidR="00DE1922" w:rsidRPr="00F01232">
        <w:rPr>
          <w:rFonts w:ascii="Times New Roman" w:eastAsia="Times New Roman" w:hAnsi="Times New Roman" w:cs="Times New Roman"/>
          <w:color w:val="000000"/>
          <w:shd w:val="clear" w:color="auto" w:fill="FFFFFF"/>
        </w:rPr>
        <w:t xml:space="preserve"> </w:t>
      </w:r>
      <w:r w:rsidR="00A75C2A">
        <w:rPr>
          <w:rFonts w:ascii="Times New Roman" w:eastAsia="Times New Roman" w:hAnsi="Times New Roman" w:cs="Times New Roman"/>
          <w:color w:val="000000"/>
          <w:shd w:val="clear" w:color="auto" w:fill="FFFFFF"/>
        </w:rPr>
        <w:t>“</w:t>
      </w:r>
      <w:r w:rsidR="00DE1922" w:rsidRPr="00F01232">
        <w:rPr>
          <w:rFonts w:ascii="Times New Roman" w:eastAsia="Times New Roman" w:hAnsi="Times New Roman" w:cs="Times New Roman"/>
          <w:color w:val="000000"/>
          <w:shd w:val="clear" w:color="auto" w:fill="FFFFFF"/>
        </w:rPr>
        <w:t xml:space="preserve">experience of the Nordic countries suggests that it may be perfectly possible to combine strong social protection (i.e., ‘old’ social spending) with heavy investment in human capital (i.e., ‘new’ social spending, particularly in education and early childhood policies) </w:t>
      </w:r>
      <w:proofErr w:type="gramStart"/>
      <w:r w:rsidR="00DE1922" w:rsidRPr="00F01232">
        <w:rPr>
          <w:rFonts w:ascii="Times New Roman" w:eastAsia="Times New Roman" w:hAnsi="Times New Roman" w:cs="Times New Roman"/>
          <w:color w:val="000000"/>
          <w:shd w:val="clear" w:color="auto" w:fill="FFFFFF"/>
        </w:rPr>
        <w:t>in order to</w:t>
      </w:r>
      <w:proofErr w:type="gramEnd"/>
      <w:r w:rsidR="00DE1922" w:rsidRPr="00F01232">
        <w:rPr>
          <w:rFonts w:ascii="Times New Roman" w:eastAsia="Times New Roman" w:hAnsi="Times New Roman" w:cs="Times New Roman"/>
          <w:color w:val="000000"/>
          <w:shd w:val="clear" w:color="auto" w:fill="FFFFFF"/>
        </w:rPr>
        <w:t xml:space="preserve"> secure greater levels of equality and foster the human capital of future generations</w:t>
      </w:r>
      <w:r w:rsidR="00A75C2A">
        <w:rPr>
          <w:rFonts w:ascii="Times New Roman" w:eastAsia="Times New Roman" w:hAnsi="Times New Roman" w:cs="Times New Roman"/>
          <w:color w:val="000000"/>
          <w:shd w:val="clear" w:color="auto" w:fill="FFFFFF"/>
        </w:rPr>
        <w:t>”</w:t>
      </w:r>
      <w:r w:rsidR="00DE1922" w:rsidRPr="00F01232">
        <w:rPr>
          <w:rFonts w:ascii="Times New Roman" w:eastAsia="Times New Roman" w:hAnsi="Times New Roman" w:cs="Times New Roman"/>
          <w:color w:val="000000"/>
          <w:shd w:val="clear" w:color="auto" w:fill="FFFFFF"/>
        </w:rPr>
        <w:t xml:space="preserve"> (</w:t>
      </w:r>
      <w:proofErr w:type="spellStart"/>
      <w:r w:rsidR="00DE1922" w:rsidRPr="00F01232">
        <w:rPr>
          <w:rFonts w:ascii="Times New Roman" w:eastAsia="Times New Roman" w:hAnsi="Times New Roman" w:cs="Times New Roman"/>
          <w:color w:val="000000"/>
          <w:shd w:val="clear" w:color="auto" w:fill="FFFFFF"/>
        </w:rPr>
        <w:t>Kvist</w:t>
      </w:r>
      <w:proofErr w:type="spellEnd"/>
      <w:r w:rsidR="00A75C2A">
        <w:rPr>
          <w:rFonts w:ascii="Times New Roman" w:eastAsia="Times New Roman" w:hAnsi="Times New Roman" w:cs="Times New Roman"/>
          <w:color w:val="000000"/>
          <w:shd w:val="clear" w:color="auto" w:fill="FFFFFF"/>
        </w:rPr>
        <w:t>, cited in S</w:t>
      </w:r>
      <w:r w:rsidR="00DE1922" w:rsidRPr="00F01232">
        <w:rPr>
          <w:rFonts w:ascii="Times New Roman" w:eastAsia="Times New Roman" w:hAnsi="Times New Roman" w:cs="Times New Roman"/>
          <w:color w:val="000000"/>
          <w:shd w:val="clear" w:color="auto" w:fill="FFFFFF"/>
        </w:rPr>
        <w:t>myth</w:t>
      </w:r>
      <w:r w:rsidR="00A75C2A">
        <w:rPr>
          <w:rFonts w:ascii="Times New Roman" w:eastAsia="Times New Roman" w:hAnsi="Times New Roman" w:cs="Times New Roman"/>
          <w:color w:val="000000"/>
          <w:shd w:val="clear" w:color="auto" w:fill="FFFFFF"/>
        </w:rPr>
        <w:t xml:space="preserve"> and Deeming)</w:t>
      </w:r>
      <w:r w:rsidR="00303E35">
        <w:rPr>
          <w:rFonts w:ascii="Times New Roman" w:eastAsia="Times New Roman" w:hAnsi="Times New Roman" w:cs="Times New Roman"/>
          <w:color w:val="000000"/>
          <w:shd w:val="clear" w:color="auto" w:fill="FFFFFF"/>
        </w:rPr>
        <w:t>.</w:t>
      </w:r>
      <w:r w:rsidR="00A75C2A">
        <w:rPr>
          <w:rFonts w:ascii="Times New Roman" w:eastAsia="Times New Roman" w:hAnsi="Times New Roman" w:cs="Times New Roman"/>
          <w:color w:val="000000"/>
          <w:shd w:val="clear" w:color="auto" w:fill="FFFFFF"/>
        </w:rPr>
        <w:t xml:space="preserve">  The Jamaican SPS </w:t>
      </w:r>
      <w:proofErr w:type="spellStart"/>
      <w:r w:rsidR="00A75C2A">
        <w:rPr>
          <w:rFonts w:ascii="Times New Roman" w:eastAsia="Times New Roman" w:hAnsi="Times New Roman" w:cs="Times New Roman"/>
          <w:color w:val="000000"/>
          <w:shd w:val="clear" w:color="auto" w:fill="FFFFFF"/>
        </w:rPr>
        <w:t>favours</w:t>
      </w:r>
      <w:proofErr w:type="spellEnd"/>
      <w:r w:rsidR="00A75C2A">
        <w:rPr>
          <w:rFonts w:ascii="Times New Roman" w:eastAsia="Times New Roman" w:hAnsi="Times New Roman" w:cs="Times New Roman"/>
          <w:color w:val="000000"/>
          <w:shd w:val="clear" w:color="auto" w:fill="FFFFFF"/>
        </w:rPr>
        <w:t xml:space="preserve"> the development of human capital and attaches social protection to prospects for development and growth. </w:t>
      </w:r>
    </w:p>
    <w:p w14:paraId="1E775206" w14:textId="77777777" w:rsidR="00C21BAF" w:rsidRPr="00F01232" w:rsidRDefault="00C21BAF" w:rsidP="00F01232">
      <w:pPr>
        <w:spacing w:line="360" w:lineRule="auto"/>
        <w:jc w:val="both"/>
        <w:rPr>
          <w:rFonts w:ascii="Times New Roman" w:hAnsi="Times New Roman" w:cs="Times New Roman"/>
          <w:lang w:val="en-GB"/>
        </w:rPr>
      </w:pPr>
    </w:p>
    <w:p w14:paraId="7B04A7C5" w14:textId="0CD7C770" w:rsidR="005F7C52" w:rsidRDefault="00073778" w:rsidP="00073778">
      <w:pPr>
        <w:widowControl w:val="0"/>
        <w:autoSpaceDE w:val="0"/>
        <w:autoSpaceDN w:val="0"/>
        <w:adjustRightInd w:val="0"/>
        <w:spacing w:after="240" w:line="360" w:lineRule="auto"/>
        <w:jc w:val="both"/>
        <w:rPr>
          <w:rFonts w:ascii="Times New Roman" w:hAnsi="Times New Roman" w:cs="Times New Roman"/>
        </w:rPr>
      </w:pPr>
      <w:r w:rsidRPr="00F01232">
        <w:rPr>
          <w:rFonts w:ascii="Times New Roman" w:hAnsi="Times New Roman" w:cs="Times New Roman"/>
        </w:rPr>
        <w:t xml:space="preserve">The </w:t>
      </w:r>
      <w:r w:rsidR="0084423F">
        <w:rPr>
          <w:rFonts w:ascii="Times New Roman" w:hAnsi="Times New Roman" w:cs="Times New Roman"/>
        </w:rPr>
        <w:t>Jamaican approach is consistent with developments in neoliberal economics and shifts in the thinking of international financial institutions such as the World Bank and IMF. By the 1990s</w:t>
      </w:r>
      <w:r w:rsidR="004D28C4">
        <w:rPr>
          <w:rFonts w:ascii="Times New Roman" w:hAnsi="Times New Roman" w:cs="Times New Roman"/>
        </w:rPr>
        <w:t>,</w:t>
      </w:r>
      <w:r w:rsidR="0084423F">
        <w:rPr>
          <w:rFonts w:ascii="Times New Roman" w:hAnsi="Times New Roman" w:cs="Times New Roman"/>
        </w:rPr>
        <w:t xml:space="preserve"> criticism of their prescriptions for economic management in the developing wo</w:t>
      </w:r>
      <w:r w:rsidR="005F7C52">
        <w:rPr>
          <w:rFonts w:ascii="Times New Roman" w:hAnsi="Times New Roman" w:cs="Times New Roman"/>
        </w:rPr>
        <w:t>rld led</w:t>
      </w:r>
      <w:r w:rsidR="0084423F">
        <w:rPr>
          <w:rFonts w:ascii="Times New Roman" w:hAnsi="Times New Roman" w:cs="Times New Roman"/>
        </w:rPr>
        <w:t xml:space="preserve"> to poverty alleviation approaches. </w:t>
      </w:r>
      <w:proofErr w:type="spellStart"/>
      <w:r w:rsidR="0084423F">
        <w:rPr>
          <w:rFonts w:ascii="Times New Roman" w:hAnsi="Times New Roman" w:cs="Times New Roman"/>
        </w:rPr>
        <w:t>Molyneux</w:t>
      </w:r>
      <w:proofErr w:type="spellEnd"/>
      <w:r w:rsidR="0084423F">
        <w:rPr>
          <w:rFonts w:ascii="Times New Roman" w:hAnsi="Times New Roman" w:cs="Times New Roman"/>
        </w:rPr>
        <w:t xml:space="preserve"> argues that developments in social policy approaches also became closely aligned with </w:t>
      </w:r>
      <w:r w:rsidRPr="00F01232">
        <w:rPr>
          <w:rFonts w:ascii="Times New Roman" w:hAnsi="Times New Roman" w:cs="Times New Roman"/>
        </w:rPr>
        <w:t>neoliberal</w:t>
      </w:r>
      <w:r w:rsidR="0084423F">
        <w:rPr>
          <w:rFonts w:ascii="Times New Roman" w:hAnsi="Times New Roman" w:cs="Times New Roman"/>
        </w:rPr>
        <w:t xml:space="preserve"> policy assumptions, containing “</w:t>
      </w:r>
      <w:r w:rsidRPr="00F01232">
        <w:rPr>
          <w:rFonts w:ascii="Times New Roman" w:hAnsi="Times New Roman" w:cs="Times New Roman"/>
        </w:rPr>
        <w:t xml:space="preserve">the </w:t>
      </w:r>
      <w:r w:rsidRPr="00F01232">
        <w:rPr>
          <w:rFonts w:ascii="Times New Roman" w:hAnsi="Times New Roman" w:cs="Times New Roman"/>
        </w:rPr>
        <w:lastRenderedPageBreak/>
        <w:t xml:space="preserve">familiar elements of targeting, privatization and pluralization of service providers, along with a greater reliance on the market for poverty relief most evidently in microcredit </w:t>
      </w:r>
      <w:proofErr w:type="spellStart"/>
      <w:r w:rsidRPr="00F01232">
        <w:rPr>
          <w:rFonts w:ascii="Times New Roman" w:hAnsi="Times New Roman" w:cs="Times New Roman"/>
        </w:rPr>
        <w:t>programmes</w:t>
      </w:r>
      <w:proofErr w:type="spellEnd"/>
      <w:r w:rsidRPr="00F01232">
        <w:rPr>
          <w:rFonts w:ascii="Times New Roman" w:hAnsi="Times New Roman" w:cs="Times New Roman"/>
        </w:rPr>
        <w:t xml:space="preserve"> and the partial privatization of pensions</w:t>
      </w:r>
      <w:r w:rsidR="0084423F">
        <w:rPr>
          <w:rFonts w:ascii="Times New Roman" w:hAnsi="Times New Roman" w:cs="Times New Roman"/>
        </w:rPr>
        <w:t>” (</w:t>
      </w:r>
      <w:proofErr w:type="spellStart"/>
      <w:r w:rsidR="0084423F">
        <w:rPr>
          <w:rFonts w:ascii="Times New Roman" w:hAnsi="Times New Roman" w:cs="Times New Roman"/>
        </w:rPr>
        <w:t>Molyneux</w:t>
      </w:r>
      <w:proofErr w:type="spellEnd"/>
      <w:r w:rsidR="0084423F">
        <w:rPr>
          <w:rFonts w:ascii="Times New Roman" w:hAnsi="Times New Roman" w:cs="Times New Roman"/>
        </w:rPr>
        <w:t xml:space="preserve"> 2007</w:t>
      </w:r>
      <w:r w:rsidR="00303E35">
        <w:rPr>
          <w:rFonts w:ascii="Times New Roman" w:hAnsi="Times New Roman" w:cs="Times New Roman"/>
        </w:rPr>
        <w:t>,</w:t>
      </w:r>
      <w:r w:rsidR="0084423F">
        <w:rPr>
          <w:rFonts w:ascii="Times New Roman" w:hAnsi="Times New Roman" w:cs="Times New Roman"/>
        </w:rPr>
        <w:t xml:space="preserve"> 17)</w:t>
      </w:r>
      <w:r w:rsidRPr="00F01232">
        <w:rPr>
          <w:rFonts w:ascii="Times New Roman" w:hAnsi="Times New Roman" w:cs="Times New Roman"/>
        </w:rPr>
        <w:t xml:space="preserve">. </w:t>
      </w:r>
      <w:r w:rsidR="005F7C52">
        <w:rPr>
          <w:rFonts w:ascii="Times New Roman" w:hAnsi="Times New Roman" w:cs="Times New Roman"/>
        </w:rPr>
        <w:t xml:space="preserve"> She notes:</w:t>
      </w:r>
    </w:p>
    <w:p w14:paraId="2865A1C4" w14:textId="43C3B2C2" w:rsidR="00073778" w:rsidRPr="00F01232" w:rsidRDefault="005F7C52" w:rsidP="005F7C52">
      <w:pPr>
        <w:widowControl w:val="0"/>
        <w:autoSpaceDE w:val="0"/>
        <w:autoSpaceDN w:val="0"/>
        <w:adjustRightInd w:val="0"/>
        <w:spacing w:after="240"/>
        <w:ind w:left="720"/>
        <w:jc w:val="both"/>
        <w:rPr>
          <w:rFonts w:ascii="Times New Roman" w:hAnsi="Times New Roman" w:cs="Times New Roman"/>
        </w:rPr>
      </w:pPr>
      <w:r>
        <w:rPr>
          <w:rFonts w:ascii="Times New Roman" w:hAnsi="Times New Roman" w:cs="Times New Roman"/>
        </w:rPr>
        <w:t>T</w:t>
      </w:r>
      <w:r w:rsidR="00073778" w:rsidRPr="00F01232">
        <w:rPr>
          <w:rFonts w:ascii="Times New Roman" w:hAnsi="Times New Roman" w:cs="Times New Roman"/>
        </w:rPr>
        <w:t>he original adjustment package was modified in three ways that concern us here: (</w:t>
      </w:r>
      <w:proofErr w:type="spellStart"/>
      <w:r w:rsidR="00073778" w:rsidRPr="00F01232">
        <w:rPr>
          <w:rFonts w:ascii="Times New Roman" w:hAnsi="Times New Roman" w:cs="Times New Roman"/>
        </w:rPr>
        <w:t>i</w:t>
      </w:r>
      <w:proofErr w:type="spellEnd"/>
      <w:r w:rsidR="00073778" w:rsidRPr="00F01232">
        <w:rPr>
          <w:rFonts w:ascii="Times New Roman" w:hAnsi="Times New Roman" w:cs="Times New Roman"/>
        </w:rPr>
        <w:t xml:space="preserve">) the state was partially rehabilitated in development policy and planning, its role described as “facilitator” by the World Bank and its efficiency to be enhanced through good governance reforms; (ii) there was a clear recognition by the IFIs and by Latin American governments that the social deficit had to be addressed, so social policy was returned to the regional agenda; and (iii) poverty relief became a central component of social policy. </w:t>
      </w:r>
      <w:r>
        <w:rPr>
          <w:rFonts w:ascii="Times New Roman" w:hAnsi="Times New Roman" w:cs="Times New Roman"/>
        </w:rPr>
        <w:t>(Ibid, 18).</w:t>
      </w:r>
    </w:p>
    <w:p w14:paraId="6315BD10" w14:textId="16332F5E" w:rsidR="00426D28" w:rsidRPr="00F01232" w:rsidRDefault="0069101F" w:rsidP="00426D28">
      <w:pPr>
        <w:pStyle w:val="NormalWeb"/>
        <w:spacing w:line="360" w:lineRule="auto"/>
        <w:jc w:val="both"/>
      </w:pPr>
      <w:r>
        <w:t>Civil society became important to the process, there was a shift from the acceptance of universal provisions to targeted welfare</w:t>
      </w:r>
      <w:r w:rsidR="00073778" w:rsidRPr="00F01232">
        <w:t xml:space="preserve"> </w:t>
      </w:r>
      <w:r>
        <w:t xml:space="preserve">and environmental </w:t>
      </w:r>
      <w:r w:rsidR="00073778" w:rsidRPr="00F01232">
        <w:t>considerations</w:t>
      </w:r>
      <w:r>
        <w:t xml:space="preserve"> became </w:t>
      </w:r>
      <w:proofErr w:type="gramStart"/>
      <w:r>
        <w:t>a foci</w:t>
      </w:r>
      <w:proofErr w:type="gramEnd"/>
      <w:r w:rsidR="00073778" w:rsidRPr="00F01232">
        <w:t xml:space="preserve">. </w:t>
      </w:r>
      <w:proofErr w:type="spellStart"/>
      <w:r w:rsidR="005F7C52">
        <w:t>Molyneux</w:t>
      </w:r>
      <w:proofErr w:type="spellEnd"/>
      <w:r>
        <w:t xml:space="preserve"> adds </w:t>
      </w:r>
      <w:r w:rsidR="005F7C52">
        <w:t>that</w:t>
      </w:r>
      <w:r w:rsidR="00073778" w:rsidRPr="00F01232">
        <w:t xml:space="preserve"> the</w:t>
      </w:r>
      <w:r>
        <w:t xml:space="preserve"> </w:t>
      </w:r>
      <w:r w:rsidR="00073778" w:rsidRPr="00F01232">
        <w:t>New Poverty Agenda</w:t>
      </w:r>
      <w:r>
        <w:t xml:space="preserve"> was to rely on</w:t>
      </w:r>
      <w:r w:rsidR="00073778" w:rsidRPr="00F01232">
        <w:t xml:space="preserve"> participation, empowerment and co-responsibility. </w:t>
      </w:r>
      <w:r>
        <w:t>(Ibid). These concepts are embedded within the Jamaican SPS. As is the case in L</w:t>
      </w:r>
      <w:r w:rsidR="00073778" w:rsidRPr="00F01232">
        <w:t xml:space="preserve">atin America as </w:t>
      </w:r>
      <w:proofErr w:type="spellStart"/>
      <w:r>
        <w:t>Molyneux</w:t>
      </w:r>
      <w:proofErr w:type="spellEnd"/>
      <w:r>
        <w:t xml:space="preserve"> argues</w:t>
      </w:r>
      <w:r w:rsidR="00073778" w:rsidRPr="00F01232">
        <w:t xml:space="preserve">, official policy discourses </w:t>
      </w:r>
      <w:r>
        <w:t>there is</w:t>
      </w:r>
      <w:r w:rsidR="00073778" w:rsidRPr="00F01232">
        <w:t xml:space="preserve"> more emphasis on individual responsibility, </w:t>
      </w:r>
      <w:r>
        <w:t xml:space="preserve">and a shift away from </w:t>
      </w:r>
      <w:r w:rsidR="00073778" w:rsidRPr="00F01232">
        <w:t>state</w:t>
      </w:r>
      <w:r>
        <w:t xml:space="preserve"> responsibility</w:t>
      </w:r>
      <w:r w:rsidR="00073778" w:rsidRPr="00F01232">
        <w:t xml:space="preserve">. </w:t>
      </w:r>
      <w:r>
        <w:t>T</w:t>
      </w:r>
      <w:r w:rsidR="00073778" w:rsidRPr="00F01232">
        <w:t xml:space="preserve">he individual </w:t>
      </w:r>
      <w:r>
        <w:t>is expected</w:t>
      </w:r>
      <w:r w:rsidR="00073778" w:rsidRPr="00F01232">
        <w:t xml:space="preserve"> </w:t>
      </w:r>
      <w:r>
        <w:t>“</w:t>
      </w:r>
      <w:r w:rsidR="00073778" w:rsidRPr="00F01232">
        <w:t>to make responsible provision against risks (through education and employment), the family too must play its part (through better care), while the market (through private interests) and the community (through devolution “co-responsibility” and the voluntary sector) are all involved in the decent</w:t>
      </w:r>
      <w:r w:rsidR="00303E35">
        <w:t>e</w:t>
      </w:r>
      <w:r w:rsidR="00073778" w:rsidRPr="00F01232">
        <w:t>ring of expectations of welfare from the state</w:t>
      </w:r>
      <w:r>
        <w:t>” (Ibid,</w:t>
      </w:r>
      <w:r w:rsidR="00073778" w:rsidRPr="00F01232">
        <w:t xml:space="preserve"> 19-20</w:t>
      </w:r>
      <w:r>
        <w:t>).</w:t>
      </w:r>
      <w:r w:rsidR="00B53C8E">
        <w:t xml:space="preserve">  Developing countries are increasingly incorporating forms of social protection </w:t>
      </w:r>
      <w:proofErr w:type="spellStart"/>
      <w:r w:rsidR="00B53C8E">
        <w:t>charact</w:t>
      </w:r>
      <w:r w:rsidR="000574F2">
        <w:t>e</w:t>
      </w:r>
      <w:r w:rsidR="00B53C8E">
        <w:t>rised</w:t>
      </w:r>
      <w:proofErr w:type="spellEnd"/>
      <w:r w:rsidR="00B53C8E">
        <w:t xml:space="preserve"> mainly by large-</w:t>
      </w:r>
      <w:r w:rsidR="00073778" w:rsidRPr="00F01232">
        <w:t xml:space="preserve">scale non-contributory </w:t>
      </w:r>
      <w:proofErr w:type="spellStart"/>
      <w:r w:rsidR="00073778" w:rsidRPr="00F01232">
        <w:t>programmes</w:t>
      </w:r>
      <w:proofErr w:type="spellEnd"/>
      <w:r w:rsidR="00073778" w:rsidRPr="00F01232">
        <w:t xml:space="preserve"> targeted mainly at poor households (ILO </w:t>
      </w:r>
      <w:r w:rsidR="00B53C8E">
        <w:t>2014</w:t>
      </w:r>
      <w:r w:rsidR="00303E35">
        <w:t>,</w:t>
      </w:r>
      <w:r w:rsidR="00B53C8E">
        <w:t xml:space="preserve"> </w:t>
      </w:r>
      <w:r w:rsidR="00073778" w:rsidRPr="00F01232">
        <w:t>26)</w:t>
      </w:r>
      <w:r w:rsidR="00D50865">
        <w:t>, in</w:t>
      </w:r>
      <w:r w:rsidR="00073778" w:rsidRPr="00F01232">
        <w:t>clud</w:t>
      </w:r>
      <w:r w:rsidR="00D50865">
        <w:t>ing</w:t>
      </w:r>
      <w:r w:rsidR="00073778" w:rsidRPr="00F01232">
        <w:t xml:space="preserve"> </w:t>
      </w:r>
      <w:r w:rsidR="00D50865">
        <w:t>“</w:t>
      </w:r>
      <w:r w:rsidR="00073778" w:rsidRPr="00F01232">
        <w:t xml:space="preserve">employment guarantee schemes and other public employment </w:t>
      </w:r>
      <w:proofErr w:type="spellStart"/>
      <w:r w:rsidR="00073778" w:rsidRPr="00F01232">
        <w:t>programmes</w:t>
      </w:r>
      <w:proofErr w:type="spellEnd"/>
      <w:r w:rsidR="00073778" w:rsidRPr="00F01232">
        <w:t xml:space="preserve">, as well as </w:t>
      </w:r>
      <w:proofErr w:type="spellStart"/>
      <w:r w:rsidR="00073778" w:rsidRPr="00F01232">
        <w:t>programmes</w:t>
      </w:r>
      <w:proofErr w:type="spellEnd"/>
      <w:r w:rsidR="00073778" w:rsidRPr="00F01232">
        <w:t xml:space="preserve"> that combine cash transfers w</w:t>
      </w:r>
      <w:r w:rsidR="00D50865">
        <w:t>ith support for skills develop</w:t>
      </w:r>
      <w:r w:rsidR="00073778" w:rsidRPr="00F01232">
        <w:t>ment and creation of employment and entrepreneurship opportunities</w:t>
      </w:r>
      <w:r w:rsidR="00D50865">
        <w:t>”</w:t>
      </w:r>
      <w:r w:rsidR="00073778" w:rsidRPr="00F01232">
        <w:t xml:space="preserve"> (I</w:t>
      </w:r>
      <w:r w:rsidR="00D50865">
        <w:t>bid</w:t>
      </w:r>
      <w:r w:rsidR="00073778" w:rsidRPr="00F01232">
        <w:t>, 30)</w:t>
      </w:r>
      <w:r w:rsidR="00D50865">
        <w:t>.</w:t>
      </w:r>
      <w:r w:rsidR="004550D5">
        <w:t xml:space="preserve">  </w:t>
      </w:r>
      <w:r w:rsidR="00B63599">
        <w:t xml:space="preserve">In Jamaica, the rise of poverty in the neoliberal period and the shifting focus of the World Bank, pushed for poverty alleviation to became a preoccupation of the state. This saw it implementing a National Poverty Alleviation </w:t>
      </w:r>
      <w:proofErr w:type="spellStart"/>
      <w:r w:rsidR="00B63599">
        <w:t>Programme</w:t>
      </w:r>
      <w:proofErr w:type="spellEnd"/>
      <w:r w:rsidR="00B63599">
        <w:t xml:space="preserve"> in 1995. In 2002, the government implemented the Programme for Advancement through Health and Education (PATH), which replaced food stamps and offered conditional cash transfers to the poorest.</w:t>
      </w:r>
      <w:r w:rsidR="004F2D6D">
        <w:t xml:space="preserve"> </w:t>
      </w:r>
      <w:r w:rsidR="00E466C4">
        <w:t xml:space="preserve">Other </w:t>
      </w:r>
      <w:r w:rsidR="00056986">
        <w:t xml:space="preserve">assistance/support is provided through the Poor Relief Programme which is administered by local government. </w:t>
      </w:r>
      <w:r w:rsidR="00426D28" w:rsidRPr="00F01232">
        <w:t>Measures</w:t>
      </w:r>
      <w:r w:rsidR="00426D28">
        <w:t xml:space="preserve"> of social protection</w:t>
      </w:r>
      <w:r w:rsidR="00426D28" w:rsidRPr="00F01232">
        <w:t xml:space="preserve"> identified by the ILO include – cash transfers for children, unemployment benefits, employment injury protection, non-contributory disabilities benefits, maternity protection including access to health care for pregnant women and new mothers, adequate old age </w:t>
      </w:r>
      <w:r w:rsidR="00426D28">
        <w:t>pension, universal health care. (ILO</w:t>
      </w:r>
      <w:r w:rsidR="00303E35">
        <w:t xml:space="preserve"> </w:t>
      </w:r>
      <w:r w:rsidR="00426D28">
        <w:t>2014</w:t>
      </w:r>
      <w:r w:rsidR="00303E35">
        <w:t>,</w:t>
      </w:r>
      <w:r w:rsidR="00426D28">
        <w:t xml:space="preserve"> </w:t>
      </w:r>
      <w:r w:rsidR="00426D28" w:rsidRPr="00F01232">
        <w:t>xxiii</w:t>
      </w:r>
      <w:r w:rsidR="00426D28">
        <w:t>).</w:t>
      </w:r>
    </w:p>
    <w:p w14:paraId="5EE8494A" w14:textId="28394CF0" w:rsidR="00073778" w:rsidRDefault="00073778" w:rsidP="00073778">
      <w:pPr>
        <w:widowControl w:val="0"/>
        <w:autoSpaceDE w:val="0"/>
        <w:autoSpaceDN w:val="0"/>
        <w:adjustRightInd w:val="0"/>
        <w:spacing w:after="240" w:line="360" w:lineRule="auto"/>
        <w:jc w:val="both"/>
        <w:rPr>
          <w:rFonts w:ascii="Times New Roman" w:hAnsi="Times New Roman" w:cs="Times New Roman"/>
        </w:rPr>
      </w:pPr>
    </w:p>
    <w:p w14:paraId="4C35F890" w14:textId="77777777" w:rsidR="00426D28" w:rsidRDefault="00426D28" w:rsidP="00073778">
      <w:pPr>
        <w:widowControl w:val="0"/>
        <w:autoSpaceDE w:val="0"/>
        <w:autoSpaceDN w:val="0"/>
        <w:adjustRightInd w:val="0"/>
        <w:spacing w:after="240" w:line="360" w:lineRule="auto"/>
        <w:jc w:val="both"/>
        <w:rPr>
          <w:rFonts w:ascii="Times New Roman" w:hAnsi="Times New Roman" w:cs="Times New Roman"/>
        </w:rPr>
      </w:pPr>
    </w:p>
    <w:p w14:paraId="424E472C" w14:textId="63C8A6F7" w:rsidR="004F2D6D" w:rsidRDefault="004F2D6D" w:rsidP="00073778">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 xml:space="preserve">The ILO graphs below show the place of Jamaica relative to other countries in </w:t>
      </w:r>
      <w:r w:rsidR="00426D28">
        <w:rPr>
          <w:rFonts w:ascii="Times New Roman" w:hAnsi="Times New Roman" w:cs="Times New Roman"/>
        </w:rPr>
        <w:t xml:space="preserve">the </w:t>
      </w:r>
      <w:r>
        <w:rPr>
          <w:rFonts w:ascii="Times New Roman" w:hAnsi="Times New Roman" w:cs="Times New Roman"/>
        </w:rPr>
        <w:t>provision of social protection:</w:t>
      </w:r>
    </w:p>
    <w:p w14:paraId="1E8CFB29" w14:textId="77777777" w:rsidR="00505A12" w:rsidRDefault="00505A12" w:rsidP="00073778">
      <w:pPr>
        <w:widowControl w:val="0"/>
        <w:autoSpaceDE w:val="0"/>
        <w:autoSpaceDN w:val="0"/>
        <w:adjustRightInd w:val="0"/>
        <w:spacing w:after="240" w:line="360" w:lineRule="auto"/>
        <w:jc w:val="both"/>
        <w:rPr>
          <w:rFonts w:ascii="Times New Roman" w:hAnsi="Times New Roman" w:cs="Times New Roman"/>
        </w:rPr>
      </w:pPr>
    </w:p>
    <w:p w14:paraId="218C081F" w14:textId="38775C08" w:rsidR="00505A12" w:rsidRPr="0014579C" w:rsidRDefault="0014579C" w:rsidP="0014579C">
      <w:pPr>
        <w:widowControl w:val="0"/>
        <w:autoSpaceDE w:val="0"/>
        <w:autoSpaceDN w:val="0"/>
        <w:adjustRightInd w:val="0"/>
        <w:spacing w:after="240"/>
        <w:jc w:val="both"/>
        <w:rPr>
          <w:rFonts w:ascii="Times New Roman" w:hAnsi="Times New Roman" w:cs="Times New Roman"/>
          <w:b/>
        </w:rPr>
      </w:pPr>
      <w:r w:rsidRPr="0014579C">
        <w:rPr>
          <w:rFonts w:ascii="Times New Roman" w:hAnsi="Times New Roman" w:cs="Times New Roman"/>
          <w:b/>
        </w:rPr>
        <w:t>Level of Expenditure and proportion of population reached by non-contributory conditional cash transfers in selected Latin American countries</w:t>
      </w:r>
      <w:r w:rsidR="003A758A">
        <w:rPr>
          <w:rFonts w:ascii="Times New Roman" w:hAnsi="Times New Roman" w:cs="Times New Roman"/>
          <w:b/>
        </w:rPr>
        <w:t>.</w:t>
      </w:r>
    </w:p>
    <w:p w14:paraId="5688A702" w14:textId="6F7E0C5A" w:rsidR="004F2D6D" w:rsidRDefault="001125B4" w:rsidP="00073778">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noProof/>
        </w:rPr>
        <w:drawing>
          <wp:inline distT="0" distB="0" distL="0" distR="0" wp14:anchorId="33904921" wp14:editId="1955111C">
            <wp:extent cx="5728970" cy="4143375"/>
            <wp:effectExtent l="0" t="0" r="11430" b="0"/>
            <wp:docPr id="7" name="Picture 7" descr="../Desktop/Screen%20Shot%202017-04-05%20at%2011.4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4-05%20at%2011.44.4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8970" cy="4143375"/>
                    </a:xfrm>
                    <a:prstGeom prst="rect">
                      <a:avLst/>
                    </a:prstGeom>
                    <a:noFill/>
                    <a:ln>
                      <a:noFill/>
                    </a:ln>
                  </pic:spPr>
                </pic:pic>
              </a:graphicData>
            </a:graphic>
          </wp:inline>
        </w:drawing>
      </w:r>
    </w:p>
    <w:p w14:paraId="727C6213" w14:textId="77777777" w:rsidR="002733FC" w:rsidRDefault="002733FC" w:rsidP="00073778">
      <w:pPr>
        <w:widowControl w:val="0"/>
        <w:autoSpaceDE w:val="0"/>
        <w:autoSpaceDN w:val="0"/>
        <w:adjustRightInd w:val="0"/>
        <w:spacing w:after="240" w:line="360" w:lineRule="auto"/>
        <w:jc w:val="both"/>
        <w:rPr>
          <w:rFonts w:ascii="Times New Roman" w:hAnsi="Times New Roman" w:cs="Times New Roman"/>
        </w:rPr>
      </w:pPr>
    </w:p>
    <w:p w14:paraId="28CB74E8" w14:textId="77777777" w:rsidR="002733FC" w:rsidRDefault="002733FC" w:rsidP="00073778">
      <w:pPr>
        <w:widowControl w:val="0"/>
        <w:autoSpaceDE w:val="0"/>
        <w:autoSpaceDN w:val="0"/>
        <w:adjustRightInd w:val="0"/>
        <w:spacing w:after="240" w:line="360" w:lineRule="auto"/>
        <w:jc w:val="both"/>
        <w:rPr>
          <w:rFonts w:ascii="Times New Roman" w:hAnsi="Times New Roman" w:cs="Times New Roman"/>
        </w:rPr>
      </w:pPr>
    </w:p>
    <w:p w14:paraId="2050A174" w14:textId="77777777" w:rsidR="002733FC" w:rsidRDefault="002733FC" w:rsidP="00073778">
      <w:pPr>
        <w:widowControl w:val="0"/>
        <w:autoSpaceDE w:val="0"/>
        <w:autoSpaceDN w:val="0"/>
        <w:adjustRightInd w:val="0"/>
        <w:spacing w:after="240" w:line="360" w:lineRule="auto"/>
        <w:jc w:val="both"/>
        <w:rPr>
          <w:rFonts w:ascii="Times New Roman" w:hAnsi="Times New Roman" w:cs="Times New Roman"/>
        </w:rPr>
      </w:pPr>
    </w:p>
    <w:p w14:paraId="504EA952" w14:textId="77777777" w:rsidR="002733FC" w:rsidRDefault="002733FC" w:rsidP="00073778">
      <w:pPr>
        <w:widowControl w:val="0"/>
        <w:autoSpaceDE w:val="0"/>
        <w:autoSpaceDN w:val="0"/>
        <w:adjustRightInd w:val="0"/>
        <w:spacing w:after="240" w:line="360" w:lineRule="auto"/>
        <w:jc w:val="both"/>
        <w:rPr>
          <w:rFonts w:ascii="Times New Roman" w:hAnsi="Times New Roman" w:cs="Times New Roman"/>
        </w:rPr>
      </w:pPr>
    </w:p>
    <w:p w14:paraId="71CE761F" w14:textId="77777777" w:rsidR="002733FC" w:rsidRDefault="002733FC" w:rsidP="00073778">
      <w:pPr>
        <w:widowControl w:val="0"/>
        <w:autoSpaceDE w:val="0"/>
        <w:autoSpaceDN w:val="0"/>
        <w:adjustRightInd w:val="0"/>
        <w:spacing w:after="240" w:line="360" w:lineRule="auto"/>
        <w:jc w:val="both"/>
        <w:rPr>
          <w:rFonts w:ascii="Times New Roman" w:hAnsi="Times New Roman" w:cs="Times New Roman"/>
        </w:rPr>
      </w:pPr>
    </w:p>
    <w:p w14:paraId="537BD05E" w14:textId="09F73349" w:rsidR="004F2D6D" w:rsidRDefault="00552156" w:rsidP="002733FC">
      <w:pPr>
        <w:widowControl w:val="0"/>
        <w:autoSpaceDE w:val="0"/>
        <w:autoSpaceDN w:val="0"/>
        <w:adjustRightInd w:val="0"/>
        <w:spacing w:after="240"/>
        <w:rPr>
          <w:rFonts w:ascii="Times New Roman" w:hAnsi="Times New Roman" w:cs="Times New Roman"/>
        </w:rPr>
      </w:pPr>
      <w:r w:rsidRPr="002733FC">
        <w:rPr>
          <w:rFonts w:ascii="Times New Roman" w:hAnsi="Times New Roman" w:cs="Times New Roman"/>
          <w:b/>
        </w:rPr>
        <w:lastRenderedPageBreak/>
        <w:t xml:space="preserve">Non-health public social protection expenditure </w:t>
      </w:r>
      <w:r w:rsidR="002733FC" w:rsidRPr="002733FC">
        <w:rPr>
          <w:rFonts w:ascii="Times New Roman" w:hAnsi="Times New Roman" w:cs="Times New Roman"/>
          <w:b/>
        </w:rPr>
        <w:t>for</w:t>
      </w:r>
      <w:r w:rsidR="00303E35">
        <w:rPr>
          <w:rFonts w:ascii="Times New Roman" w:hAnsi="Times New Roman" w:cs="Times New Roman"/>
          <w:b/>
        </w:rPr>
        <w:t xml:space="preserve"> P</w:t>
      </w:r>
      <w:r w:rsidRPr="002733FC">
        <w:rPr>
          <w:rFonts w:ascii="Times New Roman" w:hAnsi="Times New Roman" w:cs="Times New Roman"/>
          <w:b/>
        </w:rPr>
        <w:t>eople of working age, by national income 2010/2011 (</w:t>
      </w:r>
      <w:r w:rsidR="002733FC" w:rsidRPr="002733FC">
        <w:rPr>
          <w:rFonts w:ascii="Times New Roman" w:hAnsi="Times New Roman" w:cs="Times New Roman"/>
          <w:b/>
        </w:rPr>
        <w:t>% of GDP</w:t>
      </w:r>
      <w:r w:rsidRPr="002733FC">
        <w:rPr>
          <w:rFonts w:ascii="Times New Roman" w:hAnsi="Times New Roman" w:cs="Times New Roman"/>
          <w:b/>
        </w:rPr>
        <w:t>)</w:t>
      </w:r>
    </w:p>
    <w:p w14:paraId="6D71CEAA" w14:textId="58D5F681" w:rsidR="00552156" w:rsidRDefault="00C65C67" w:rsidP="00073778">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noProof/>
        </w:rPr>
        <w:drawing>
          <wp:inline distT="0" distB="0" distL="0" distR="0" wp14:anchorId="4D9079F1" wp14:editId="0B53A911">
            <wp:extent cx="5721350" cy="7412355"/>
            <wp:effectExtent l="0" t="0" r="0" b="4445"/>
            <wp:docPr id="8" name="Picture 8" descr="../Desktop/Screen%20Shot%202017-04-05%20at%2011.5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4-05%20at%2011.54.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1350" cy="7412355"/>
                    </a:xfrm>
                    <a:prstGeom prst="rect">
                      <a:avLst/>
                    </a:prstGeom>
                    <a:noFill/>
                    <a:ln>
                      <a:noFill/>
                    </a:ln>
                  </pic:spPr>
                </pic:pic>
              </a:graphicData>
            </a:graphic>
          </wp:inline>
        </w:drawing>
      </w:r>
    </w:p>
    <w:p w14:paraId="5F782445" w14:textId="77777777" w:rsidR="00552156" w:rsidRPr="00552156" w:rsidRDefault="00552156" w:rsidP="00552156">
      <w:pPr>
        <w:rPr>
          <w:rFonts w:ascii="Times New Roman" w:hAnsi="Times New Roman" w:cs="Times New Roman"/>
        </w:rPr>
      </w:pPr>
    </w:p>
    <w:p w14:paraId="6BD479B6" w14:textId="77777777" w:rsidR="00552156" w:rsidRPr="00552156" w:rsidRDefault="00552156" w:rsidP="00552156">
      <w:pPr>
        <w:rPr>
          <w:rFonts w:ascii="Times New Roman" w:hAnsi="Times New Roman" w:cs="Times New Roman"/>
        </w:rPr>
      </w:pPr>
    </w:p>
    <w:p w14:paraId="40D0AFEA" w14:textId="77777777" w:rsidR="00552156" w:rsidRPr="00552156" w:rsidRDefault="00552156" w:rsidP="00552156">
      <w:pPr>
        <w:rPr>
          <w:rFonts w:ascii="Times New Roman" w:hAnsi="Times New Roman" w:cs="Times New Roman"/>
        </w:rPr>
      </w:pPr>
    </w:p>
    <w:p w14:paraId="1CF66FAC" w14:textId="77777777" w:rsidR="00552156" w:rsidRPr="00552156" w:rsidRDefault="00552156" w:rsidP="00552156">
      <w:pPr>
        <w:rPr>
          <w:rFonts w:ascii="Times New Roman" w:hAnsi="Times New Roman" w:cs="Times New Roman"/>
        </w:rPr>
      </w:pPr>
    </w:p>
    <w:p w14:paraId="57DF4AE9" w14:textId="6B77381B" w:rsidR="00427F6B" w:rsidRDefault="00552156" w:rsidP="00894E2C">
      <w:pPr>
        <w:rPr>
          <w:rFonts w:ascii="Times New Roman" w:hAnsi="Times New Roman" w:cs="Times New Roman"/>
          <w:b/>
        </w:rPr>
      </w:pPr>
      <w:r w:rsidRPr="00552156">
        <w:rPr>
          <w:rFonts w:ascii="Times New Roman" w:hAnsi="Times New Roman" w:cs="Times New Roman"/>
          <w:b/>
        </w:rPr>
        <w:lastRenderedPageBreak/>
        <w:t>Non-health public social protection expenditure on pensions and other benefits for older persons, (2010/11) (% of GD</w:t>
      </w:r>
      <w:r w:rsidR="00303E35">
        <w:rPr>
          <w:rFonts w:ascii="Times New Roman" w:hAnsi="Times New Roman" w:cs="Times New Roman"/>
          <w:b/>
        </w:rPr>
        <w:t>P</w:t>
      </w:r>
    </w:p>
    <w:p w14:paraId="20F1EFCE" w14:textId="77777777" w:rsidR="00427F6B" w:rsidRDefault="00427F6B" w:rsidP="00894E2C">
      <w:pPr>
        <w:rPr>
          <w:rFonts w:ascii="Times New Roman" w:hAnsi="Times New Roman" w:cs="Times New Roman"/>
          <w:b/>
        </w:rPr>
      </w:pPr>
    </w:p>
    <w:p w14:paraId="4E410795" w14:textId="0D88CB95" w:rsidR="004550D5" w:rsidRDefault="00E91511" w:rsidP="00894E2C">
      <w:pPr>
        <w:rPr>
          <w:rFonts w:ascii="Times New Roman" w:hAnsi="Times New Roman" w:cs="Times New Roman"/>
        </w:rPr>
      </w:pPr>
      <w:r>
        <w:rPr>
          <w:rFonts w:ascii="Times New Roman" w:hAnsi="Times New Roman" w:cs="Times New Roman"/>
          <w:noProof/>
        </w:rPr>
        <w:drawing>
          <wp:inline distT="0" distB="0" distL="0" distR="0" wp14:anchorId="1A21B3B5" wp14:editId="53F6D54A">
            <wp:extent cx="5704840" cy="7671435"/>
            <wp:effectExtent l="0" t="0" r="10160" b="0"/>
            <wp:docPr id="9" name="Picture 9" descr="../Desktop/Screen%20Shot%202017-04-05%20at%2011.5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4-05%20at%2011.55.4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4840" cy="7671435"/>
                    </a:xfrm>
                    <a:prstGeom prst="rect">
                      <a:avLst/>
                    </a:prstGeom>
                    <a:noFill/>
                    <a:ln>
                      <a:noFill/>
                    </a:ln>
                  </pic:spPr>
                </pic:pic>
              </a:graphicData>
            </a:graphic>
          </wp:inline>
        </w:drawing>
      </w:r>
    </w:p>
    <w:p w14:paraId="0D3BC465" w14:textId="77777777" w:rsidR="00427F6B" w:rsidRDefault="00427F6B" w:rsidP="00073778">
      <w:pPr>
        <w:widowControl w:val="0"/>
        <w:autoSpaceDE w:val="0"/>
        <w:autoSpaceDN w:val="0"/>
        <w:adjustRightInd w:val="0"/>
        <w:spacing w:after="240" w:line="360" w:lineRule="auto"/>
        <w:jc w:val="both"/>
        <w:rPr>
          <w:rFonts w:ascii="Times New Roman" w:hAnsi="Times New Roman" w:cs="Times New Roman"/>
          <w:b/>
        </w:rPr>
      </w:pPr>
    </w:p>
    <w:p w14:paraId="48EA1974" w14:textId="77777777" w:rsidR="00427F6B" w:rsidRDefault="00427F6B" w:rsidP="00073778">
      <w:pPr>
        <w:widowControl w:val="0"/>
        <w:autoSpaceDE w:val="0"/>
        <w:autoSpaceDN w:val="0"/>
        <w:adjustRightInd w:val="0"/>
        <w:spacing w:after="240" w:line="360" w:lineRule="auto"/>
        <w:jc w:val="both"/>
        <w:rPr>
          <w:rFonts w:ascii="Times New Roman" w:hAnsi="Times New Roman" w:cs="Times New Roman"/>
          <w:b/>
        </w:rPr>
      </w:pPr>
    </w:p>
    <w:p w14:paraId="3E944BF1" w14:textId="36CE38B3" w:rsidR="005C433E" w:rsidRPr="005C433E" w:rsidRDefault="005C433E" w:rsidP="00894E2C">
      <w:pPr>
        <w:widowControl w:val="0"/>
        <w:autoSpaceDE w:val="0"/>
        <w:autoSpaceDN w:val="0"/>
        <w:adjustRightInd w:val="0"/>
        <w:spacing w:after="240" w:line="360" w:lineRule="auto"/>
        <w:jc w:val="both"/>
        <w:outlineLvl w:val="0"/>
        <w:rPr>
          <w:rFonts w:ascii="Times New Roman" w:hAnsi="Times New Roman" w:cs="Times New Roman"/>
          <w:b/>
        </w:rPr>
      </w:pPr>
      <w:r w:rsidRPr="005C433E">
        <w:rPr>
          <w:rFonts w:ascii="Times New Roman" w:hAnsi="Times New Roman" w:cs="Times New Roman"/>
          <w:b/>
        </w:rPr>
        <w:lastRenderedPageBreak/>
        <w:t xml:space="preserve">The </w:t>
      </w:r>
      <w:r w:rsidR="00426D28">
        <w:rPr>
          <w:rFonts w:ascii="Times New Roman" w:hAnsi="Times New Roman" w:cs="Times New Roman"/>
          <w:b/>
        </w:rPr>
        <w:t>Development of Social Protection in Jamaica</w:t>
      </w:r>
    </w:p>
    <w:p w14:paraId="22938F63" w14:textId="2E72FDF0" w:rsidR="002658D7" w:rsidRDefault="009578A3" w:rsidP="005C433E">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The c</w:t>
      </w:r>
      <w:r w:rsidR="005C433E" w:rsidRPr="00F01232">
        <w:rPr>
          <w:rFonts w:ascii="Times New Roman" w:hAnsi="Times New Roman" w:cs="Times New Roman"/>
        </w:rPr>
        <w:t xml:space="preserve">hurch has </w:t>
      </w:r>
      <w:r w:rsidR="002658D7">
        <w:rPr>
          <w:rFonts w:ascii="Times New Roman" w:hAnsi="Times New Roman" w:cs="Times New Roman"/>
        </w:rPr>
        <w:t xml:space="preserve">possibly the </w:t>
      </w:r>
      <w:r w:rsidR="005C433E" w:rsidRPr="00F01232">
        <w:rPr>
          <w:rFonts w:ascii="Times New Roman" w:hAnsi="Times New Roman" w:cs="Times New Roman"/>
        </w:rPr>
        <w:t>long</w:t>
      </w:r>
      <w:r w:rsidR="002658D7">
        <w:rPr>
          <w:rFonts w:ascii="Times New Roman" w:hAnsi="Times New Roman" w:cs="Times New Roman"/>
        </w:rPr>
        <w:t>est</w:t>
      </w:r>
      <w:r w:rsidR="005C433E" w:rsidRPr="00F01232">
        <w:rPr>
          <w:rFonts w:ascii="Times New Roman" w:hAnsi="Times New Roman" w:cs="Times New Roman"/>
        </w:rPr>
        <w:t xml:space="preserve"> history of involvement in social protection</w:t>
      </w:r>
      <w:r>
        <w:rPr>
          <w:rFonts w:ascii="Times New Roman" w:hAnsi="Times New Roman" w:cs="Times New Roman"/>
        </w:rPr>
        <w:t xml:space="preserve"> in Jamaica, arguably since the period of plantation slavery and it continues to be a major player in the field</w:t>
      </w:r>
      <w:r w:rsidR="005C433E" w:rsidRPr="00F01232">
        <w:rPr>
          <w:rFonts w:ascii="Times New Roman" w:hAnsi="Times New Roman" w:cs="Times New Roman"/>
        </w:rPr>
        <w:t xml:space="preserve">.  </w:t>
      </w:r>
      <w:r>
        <w:rPr>
          <w:rFonts w:ascii="Times New Roman" w:hAnsi="Times New Roman" w:cs="Times New Roman"/>
        </w:rPr>
        <w:t xml:space="preserve">After slavery, it was importantly involved in resettling ex-slaves on lands known as free villages, which were very important to the identity formation of the descendants of Africans enslaved in Jamaica and to their socio-economic survival as free people. It also crucially played a foundational role </w:t>
      </w:r>
      <w:r w:rsidR="002658D7">
        <w:rPr>
          <w:rFonts w:ascii="Times New Roman" w:hAnsi="Times New Roman" w:cs="Times New Roman"/>
        </w:rPr>
        <w:t>in the d</w:t>
      </w:r>
      <w:r w:rsidR="0026349D">
        <w:rPr>
          <w:rFonts w:ascii="Times New Roman" w:hAnsi="Times New Roman" w:cs="Times New Roman"/>
        </w:rPr>
        <w:t>evelopment of education,</w:t>
      </w:r>
      <w:r w:rsidR="002658D7">
        <w:rPr>
          <w:rFonts w:ascii="Times New Roman" w:hAnsi="Times New Roman" w:cs="Times New Roman"/>
        </w:rPr>
        <w:t xml:space="preserve"> both a</w:t>
      </w:r>
      <w:r w:rsidR="0026349D">
        <w:rPr>
          <w:rFonts w:ascii="Times New Roman" w:hAnsi="Times New Roman" w:cs="Times New Roman"/>
        </w:rPr>
        <w:t xml:space="preserve">s “civilizational” </w:t>
      </w:r>
      <w:r w:rsidR="002658D7">
        <w:rPr>
          <w:rFonts w:ascii="Times New Roman" w:hAnsi="Times New Roman" w:cs="Times New Roman"/>
        </w:rPr>
        <w:t>and in creating avenues for the social advancement of Jamaicans. Education continues to be subsidized by the church in 21</w:t>
      </w:r>
      <w:r w:rsidR="002658D7" w:rsidRPr="002658D7">
        <w:rPr>
          <w:rFonts w:ascii="Times New Roman" w:hAnsi="Times New Roman" w:cs="Times New Roman"/>
          <w:vertAlign w:val="superscript"/>
        </w:rPr>
        <w:t>st</w:t>
      </w:r>
      <w:r w:rsidR="002658D7">
        <w:rPr>
          <w:rFonts w:ascii="Times New Roman" w:hAnsi="Times New Roman" w:cs="Times New Roman"/>
        </w:rPr>
        <w:t xml:space="preserve"> century Jamaica.  The church also plays a role as a charitable entity and is therefore an important player in social protection across the nation.</w:t>
      </w:r>
    </w:p>
    <w:p w14:paraId="56B3F53E" w14:textId="77777777" w:rsidR="002658D7" w:rsidRDefault="002658D7" w:rsidP="005C433E">
      <w:pPr>
        <w:widowControl w:val="0"/>
        <w:autoSpaceDE w:val="0"/>
        <w:autoSpaceDN w:val="0"/>
        <w:adjustRightInd w:val="0"/>
        <w:spacing w:after="240" w:line="360" w:lineRule="auto"/>
        <w:jc w:val="both"/>
        <w:rPr>
          <w:rFonts w:ascii="Times New Roman" w:hAnsi="Times New Roman" w:cs="Times New Roman"/>
        </w:rPr>
      </w:pPr>
    </w:p>
    <w:p w14:paraId="67F15007" w14:textId="02F5DEE2" w:rsidR="00F91169" w:rsidRDefault="002658D7" w:rsidP="005C433E">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 xml:space="preserve">The </w:t>
      </w:r>
      <w:r w:rsidRPr="00F01232">
        <w:rPr>
          <w:rFonts w:ascii="Times New Roman" w:hAnsi="Times New Roman" w:cs="Times New Roman"/>
        </w:rPr>
        <w:t xml:space="preserve">independent </w:t>
      </w:r>
      <w:r w:rsidR="005C433E" w:rsidRPr="00F01232">
        <w:rPr>
          <w:rFonts w:ascii="Times New Roman" w:hAnsi="Times New Roman" w:cs="Times New Roman"/>
        </w:rPr>
        <w:t xml:space="preserve">Jamaican state </w:t>
      </w:r>
      <w:r w:rsidR="0057586B">
        <w:rPr>
          <w:rFonts w:ascii="Times New Roman" w:hAnsi="Times New Roman" w:cs="Times New Roman"/>
        </w:rPr>
        <w:t xml:space="preserve">sought to </w:t>
      </w:r>
      <w:r w:rsidR="005C433E" w:rsidRPr="00F01232">
        <w:rPr>
          <w:rFonts w:ascii="Times New Roman" w:hAnsi="Times New Roman" w:cs="Times New Roman"/>
        </w:rPr>
        <w:t>b</w:t>
      </w:r>
      <w:r>
        <w:rPr>
          <w:rFonts w:ascii="Times New Roman" w:hAnsi="Times New Roman" w:cs="Times New Roman"/>
        </w:rPr>
        <w:t>uil</w:t>
      </w:r>
      <w:r w:rsidR="0057586B">
        <w:rPr>
          <w:rFonts w:ascii="Times New Roman" w:hAnsi="Times New Roman" w:cs="Times New Roman"/>
        </w:rPr>
        <w:t>d</w:t>
      </w:r>
      <w:r>
        <w:rPr>
          <w:rFonts w:ascii="Times New Roman" w:hAnsi="Times New Roman" w:cs="Times New Roman"/>
        </w:rPr>
        <w:t xml:space="preserve"> on the ideas of</w:t>
      </w:r>
      <w:r w:rsidR="00AD7CFB">
        <w:rPr>
          <w:rFonts w:ascii="Times New Roman" w:hAnsi="Times New Roman" w:cs="Times New Roman"/>
        </w:rPr>
        <w:t xml:space="preserve"> Norman Manley </w:t>
      </w:r>
      <w:r w:rsidR="0057586B">
        <w:rPr>
          <w:rFonts w:ascii="Times New Roman" w:hAnsi="Times New Roman" w:cs="Times New Roman"/>
        </w:rPr>
        <w:t xml:space="preserve">following his </w:t>
      </w:r>
      <w:r w:rsidR="00AD7CFB">
        <w:rPr>
          <w:rFonts w:ascii="Times New Roman" w:hAnsi="Times New Roman" w:cs="Times New Roman"/>
        </w:rPr>
        <w:t>in</w:t>
      </w:r>
      <w:r w:rsidR="0057586B">
        <w:rPr>
          <w:rFonts w:ascii="Times New Roman" w:hAnsi="Times New Roman" w:cs="Times New Roman"/>
        </w:rPr>
        <w:t>itiation of</w:t>
      </w:r>
      <w:r w:rsidR="00AD7CFB">
        <w:rPr>
          <w:rFonts w:ascii="Times New Roman" w:hAnsi="Times New Roman" w:cs="Times New Roman"/>
        </w:rPr>
        <w:t xml:space="preserve"> </w:t>
      </w:r>
      <w:r w:rsidR="005C433E" w:rsidRPr="00F01232">
        <w:rPr>
          <w:rFonts w:ascii="Times New Roman" w:hAnsi="Times New Roman" w:cs="Times New Roman"/>
        </w:rPr>
        <w:t>Jamaica Welfare</w:t>
      </w:r>
      <w:r w:rsidR="008604CE">
        <w:rPr>
          <w:rFonts w:ascii="Times New Roman" w:hAnsi="Times New Roman" w:cs="Times New Roman"/>
        </w:rPr>
        <w:t xml:space="preserve"> in the colonial period</w:t>
      </w:r>
      <w:r>
        <w:rPr>
          <w:rFonts w:ascii="Times New Roman" w:hAnsi="Times New Roman" w:cs="Times New Roman"/>
        </w:rPr>
        <w:t xml:space="preserve">. </w:t>
      </w:r>
      <w:r w:rsidR="008970DF">
        <w:rPr>
          <w:rFonts w:ascii="Times New Roman" w:hAnsi="Times New Roman" w:cs="Times New Roman"/>
        </w:rPr>
        <w:t>It emphasized “</w:t>
      </w:r>
      <w:r w:rsidR="008970DF" w:rsidRPr="008970DF">
        <w:rPr>
          <w:rFonts w:ascii="Times New Roman" w:eastAsia="Times New Roman" w:hAnsi="Times New Roman" w:cs="Times New Roman"/>
          <w:color w:val="333333"/>
          <w:shd w:val="clear" w:color="auto" w:fill="FFFFFF"/>
        </w:rPr>
        <w:t>self-help activities among the rural people through popular education and the development of cottage industries and social welfare with emphasis on establishing cooperatives and p</w:t>
      </w:r>
      <w:r w:rsidR="008970DF">
        <w:rPr>
          <w:rFonts w:ascii="Times New Roman" w:eastAsia="Times New Roman" w:hAnsi="Times New Roman" w:cs="Times New Roman"/>
          <w:color w:val="333333"/>
          <w:shd w:val="clear" w:color="auto" w:fill="FFFFFF"/>
        </w:rPr>
        <w:t>rogrammes for youth advancement”</w:t>
      </w:r>
      <w:r w:rsidR="008970DF">
        <w:rPr>
          <w:rFonts w:ascii="Times New Roman" w:hAnsi="Times New Roman" w:cs="Times New Roman"/>
        </w:rPr>
        <w:t xml:space="preserve"> </w:t>
      </w:r>
      <w:r w:rsidR="00EE1C7A">
        <w:rPr>
          <w:rFonts w:ascii="Times New Roman" w:hAnsi="Times New Roman" w:cs="Times New Roman"/>
        </w:rPr>
        <w:t>(</w:t>
      </w:r>
      <w:hyperlink r:id="rId11" w:history="1">
        <w:r w:rsidR="00EE1C7A" w:rsidRPr="00E10F52">
          <w:rPr>
            <w:rStyle w:val="Hyperlink"/>
            <w:rFonts w:ascii="Times New Roman" w:hAnsi="Times New Roman" w:cs="Times New Roman"/>
          </w:rPr>
          <w:t>http://sdc.gov.jm/about-us/early-beginnings/)</w:t>
        </w:r>
      </w:hyperlink>
      <w:r w:rsidR="00EE1C7A">
        <w:rPr>
          <w:rFonts w:ascii="Times New Roman" w:hAnsi="Times New Roman" w:cs="Times New Roman"/>
        </w:rPr>
        <w:t xml:space="preserve">. </w:t>
      </w:r>
      <w:r w:rsidR="00F91169">
        <w:rPr>
          <w:rFonts w:ascii="Times New Roman" w:hAnsi="Times New Roman" w:cs="Times New Roman"/>
        </w:rPr>
        <w:t>Jamaica Welfare later became</w:t>
      </w:r>
      <w:r>
        <w:rPr>
          <w:rFonts w:ascii="Times New Roman" w:hAnsi="Times New Roman" w:cs="Times New Roman"/>
        </w:rPr>
        <w:t xml:space="preserve"> the Social Development Commission</w:t>
      </w:r>
      <w:r w:rsidR="005C433E" w:rsidRPr="00F01232">
        <w:rPr>
          <w:rFonts w:ascii="Times New Roman" w:hAnsi="Times New Roman" w:cs="Times New Roman"/>
        </w:rPr>
        <w:t>,</w:t>
      </w:r>
      <w:r>
        <w:rPr>
          <w:rFonts w:ascii="Times New Roman" w:hAnsi="Times New Roman" w:cs="Times New Roman"/>
        </w:rPr>
        <w:t xml:space="preserve"> which has over time changed its </w:t>
      </w:r>
      <w:r w:rsidR="006F4BC6">
        <w:rPr>
          <w:rFonts w:ascii="Times New Roman" w:hAnsi="Times New Roman" w:cs="Times New Roman"/>
        </w:rPr>
        <w:t xml:space="preserve">understanding of community development to an emphasis on </w:t>
      </w:r>
      <w:r w:rsidR="00F91169">
        <w:rPr>
          <w:rFonts w:ascii="Times New Roman" w:hAnsi="Times New Roman" w:cs="Times New Roman"/>
        </w:rPr>
        <w:t xml:space="preserve">building community based </w:t>
      </w:r>
      <w:r w:rsidR="006F4BC6">
        <w:rPr>
          <w:rFonts w:ascii="Times New Roman" w:hAnsi="Times New Roman" w:cs="Times New Roman"/>
        </w:rPr>
        <w:t>organization</w:t>
      </w:r>
      <w:r w:rsidR="00F91169">
        <w:rPr>
          <w:rFonts w:ascii="Times New Roman" w:hAnsi="Times New Roman" w:cs="Times New Roman"/>
        </w:rPr>
        <w:t>s and structures that are expected to facilitate development within communities</w:t>
      </w:r>
      <w:r>
        <w:rPr>
          <w:rFonts w:ascii="Times New Roman" w:hAnsi="Times New Roman" w:cs="Times New Roman"/>
        </w:rPr>
        <w:t>.</w:t>
      </w:r>
      <w:r w:rsidR="005C433E" w:rsidRPr="00F01232">
        <w:rPr>
          <w:rFonts w:ascii="Times New Roman" w:hAnsi="Times New Roman" w:cs="Times New Roman"/>
        </w:rPr>
        <w:t xml:space="preserve"> </w:t>
      </w:r>
      <w:r w:rsidR="00F91169">
        <w:rPr>
          <w:rFonts w:ascii="Times New Roman" w:hAnsi="Times New Roman" w:cs="Times New Roman"/>
        </w:rPr>
        <w:t xml:space="preserve">The view of social welfare, has </w:t>
      </w:r>
      <w:r w:rsidR="006F4BC6">
        <w:rPr>
          <w:rFonts w:ascii="Times New Roman" w:hAnsi="Times New Roman" w:cs="Times New Roman"/>
        </w:rPr>
        <w:t xml:space="preserve">consistently emphasized self-help.  </w:t>
      </w:r>
    </w:p>
    <w:p w14:paraId="76941F96" w14:textId="77777777" w:rsidR="00F91169" w:rsidRDefault="00F91169" w:rsidP="005C433E">
      <w:pPr>
        <w:widowControl w:val="0"/>
        <w:autoSpaceDE w:val="0"/>
        <w:autoSpaceDN w:val="0"/>
        <w:adjustRightInd w:val="0"/>
        <w:spacing w:after="240" w:line="360" w:lineRule="auto"/>
        <w:jc w:val="both"/>
        <w:rPr>
          <w:rFonts w:ascii="Times New Roman" w:hAnsi="Times New Roman" w:cs="Times New Roman"/>
        </w:rPr>
      </w:pPr>
    </w:p>
    <w:p w14:paraId="2140C214" w14:textId="14EB5B8C" w:rsidR="00F94012" w:rsidRDefault="006F4BC6" w:rsidP="005C433E">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 xml:space="preserve">In the 1970s, under pressure from a popular and national movement for the democratization of the society, social protection was expanded through </w:t>
      </w:r>
      <w:r w:rsidR="005C433E" w:rsidRPr="00F01232">
        <w:rPr>
          <w:rFonts w:ascii="Times New Roman" w:hAnsi="Times New Roman" w:cs="Times New Roman"/>
        </w:rPr>
        <w:t>provision of free education and some measures of health care, housing, subsidized public transportation</w:t>
      </w:r>
      <w:r w:rsidR="00A27DFD">
        <w:rPr>
          <w:rFonts w:ascii="Times New Roman" w:hAnsi="Times New Roman" w:cs="Times New Roman"/>
        </w:rPr>
        <w:t>, three-</w:t>
      </w:r>
      <w:r>
        <w:rPr>
          <w:rFonts w:ascii="Times New Roman" w:hAnsi="Times New Roman" w:cs="Times New Roman"/>
        </w:rPr>
        <w:t>month</w:t>
      </w:r>
      <w:r w:rsidR="00EA21D5">
        <w:rPr>
          <w:rFonts w:ascii="Times New Roman" w:hAnsi="Times New Roman" w:cs="Times New Roman"/>
        </w:rPr>
        <w:t>s</w:t>
      </w:r>
      <w:r>
        <w:rPr>
          <w:rFonts w:ascii="Times New Roman" w:hAnsi="Times New Roman" w:cs="Times New Roman"/>
        </w:rPr>
        <w:t xml:space="preserve"> maternity leave for women, the passing of the </w:t>
      </w:r>
      <w:r w:rsidR="00422802">
        <w:rPr>
          <w:rFonts w:ascii="Times New Roman" w:hAnsi="Times New Roman" w:cs="Times New Roman"/>
        </w:rPr>
        <w:t>Minimum Wage Act</w:t>
      </w:r>
      <w:r>
        <w:rPr>
          <w:rFonts w:ascii="Times New Roman" w:hAnsi="Times New Roman" w:cs="Times New Roman"/>
        </w:rPr>
        <w:t>, generalized food subsidies and price controls</w:t>
      </w:r>
      <w:r w:rsidR="00EE6898">
        <w:rPr>
          <w:rFonts w:ascii="Times New Roman" w:hAnsi="Times New Roman" w:cs="Times New Roman"/>
        </w:rPr>
        <w:t xml:space="preserve"> and </w:t>
      </w:r>
      <w:r w:rsidR="00CC3201">
        <w:rPr>
          <w:rFonts w:ascii="Times New Roman" w:hAnsi="Times New Roman" w:cs="Times New Roman"/>
        </w:rPr>
        <w:t xml:space="preserve">the development of a national </w:t>
      </w:r>
      <w:r w:rsidR="00EE6898">
        <w:rPr>
          <w:rFonts w:ascii="Times New Roman" w:hAnsi="Times New Roman" w:cs="Times New Roman"/>
        </w:rPr>
        <w:t xml:space="preserve">school feeding </w:t>
      </w:r>
      <w:proofErr w:type="spellStart"/>
      <w:r w:rsidR="00EE6898">
        <w:rPr>
          <w:rFonts w:ascii="Times New Roman" w:hAnsi="Times New Roman" w:cs="Times New Roman"/>
        </w:rPr>
        <w:t>programme</w:t>
      </w:r>
      <w:proofErr w:type="spellEnd"/>
      <w:r w:rsidR="005C433E" w:rsidRPr="00F01232">
        <w:rPr>
          <w:rFonts w:ascii="Times New Roman" w:hAnsi="Times New Roman" w:cs="Times New Roman"/>
        </w:rPr>
        <w:t xml:space="preserve">. </w:t>
      </w:r>
      <w:r>
        <w:rPr>
          <w:rFonts w:ascii="Times New Roman" w:hAnsi="Times New Roman" w:cs="Times New Roman"/>
        </w:rPr>
        <w:t>These measures were significantly rolled back</w:t>
      </w:r>
      <w:r w:rsidR="00EE6898">
        <w:rPr>
          <w:rFonts w:ascii="Times New Roman" w:hAnsi="Times New Roman" w:cs="Times New Roman"/>
        </w:rPr>
        <w:t xml:space="preserve"> or eliminated</w:t>
      </w:r>
      <w:r>
        <w:rPr>
          <w:rFonts w:ascii="Times New Roman" w:hAnsi="Times New Roman" w:cs="Times New Roman"/>
        </w:rPr>
        <w:t xml:space="preserve"> in the 1980s</w:t>
      </w:r>
      <w:r w:rsidR="00BA4B69">
        <w:rPr>
          <w:rFonts w:ascii="Times New Roman" w:hAnsi="Times New Roman" w:cs="Times New Roman"/>
        </w:rPr>
        <w:t>, taxes were imposed on food and commodities</w:t>
      </w:r>
      <w:r>
        <w:rPr>
          <w:rFonts w:ascii="Times New Roman" w:hAnsi="Times New Roman" w:cs="Times New Roman"/>
        </w:rPr>
        <w:t xml:space="preserve"> </w:t>
      </w:r>
      <w:r w:rsidR="00BA4B69">
        <w:rPr>
          <w:rFonts w:ascii="Times New Roman" w:hAnsi="Times New Roman" w:cs="Times New Roman"/>
        </w:rPr>
        <w:t xml:space="preserve">(General Consumption Tax) </w:t>
      </w:r>
      <w:r>
        <w:rPr>
          <w:rFonts w:ascii="Times New Roman" w:hAnsi="Times New Roman" w:cs="Times New Roman"/>
        </w:rPr>
        <w:t xml:space="preserve">and targeted protection </w:t>
      </w:r>
      <w:r w:rsidR="00BA4B69">
        <w:rPr>
          <w:rFonts w:ascii="Times New Roman" w:hAnsi="Times New Roman" w:cs="Times New Roman"/>
        </w:rPr>
        <w:t xml:space="preserve">(food stamps) </w:t>
      </w:r>
      <w:r>
        <w:rPr>
          <w:rFonts w:ascii="Times New Roman" w:hAnsi="Times New Roman" w:cs="Times New Roman"/>
        </w:rPr>
        <w:t xml:space="preserve">became the model </w:t>
      </w:r>
      <w:r w:rsidR="00BA4B69">
        <w:rPr>
          <w:rFonts w:ascii="Times New Roman" w:hAnsi="Times New Roman" w:cs="Times New Roman"/>
        </w:rPr>
        <w:t>o</w:t>
      </w:r>
      <w:r w:rsidR="00A27DFD">
        <w:rPr>
          <w:rFonts w:ascii="Times New Roman" w:hAnsi="Times New Roman" w:cs="Times New Roman"/>
        </w:rPr>
        <w:t>f social protection. This shift was</w:t>
      </w:r>
      <w:r>
        <w:rPr>
          <w:rFonts w:ascii="Times New Roman" w:hAnsi="Times New Roman" w:cs="Times New Roman"/>
        </w:rPr>
        <w:t xml:space="preserve"> consistent with the consolidation of </w:t>
      </w:r>
      <w:r w:rsidR="00A27DFD">
        <w:rPr>
          <w:rFonts w:ascii="Times New Roman" w:hAnsi="Times New Roman" w:cs="Times New Roman"/>
        </w:rPr>
        <w:t xml:space="preserve">neoliberal economics.  The public too retreated from its demands </w:t>
      </w:r>
      <w:r>
        <w:rPr>
          <w:rFonts w:ascii="Times New Roman" w:hAnsi="Times New Roman" w:cs="Times New Roman"/>
        </w:rPr>
        <w:t xml:space="preserve">for protections – conditions moved from frequent protest </w:t>
      </w:r>
      <w:r w:rsidR="00A27DFD">
        <w:rPr>
          <w:rFonts w:ascii="Times New Roman" w:hAnsi="Times New Roman" w:cs="Times New Roman"/>
        </w:rPr>
        <w:t xml:space="preserve">involving the public </w:t>
      </w:r>
      <w:r>
        <w:rPr>
          <w:rFonts w:ascii="Times New Roman" w:hAnsi="Times New Roman" w:cs="Times New Roman"/>
        </w:rPr>
        <w:t>to the profe</w:t>
      </w:r>
      <w:r w:rsidR="00A27DFD">
        <w:rPr>
          <w:rFonts w:ascii="Times New Roman" w:hAnsi="Times New Roman" w:cs="Times New Roman"/>
        </w:rPr>
        <w:t>ssionalization of advocacy</w:t>
      </w:r>
      <w:r>
        <w:rPr>
          <w:rFonts w:ascii="Times New Roman" w:hAnsi="Times New Roman" w:cs="Times New Roman"/>
        </w:rPr>
        <w:t xml:space="preserve"> into non-</w:t>
      </w:r>
      <w:r>
        <w:rPr>
          <w:rFonts w:ascii="Times New Roman" w:hAnsi="Times New Roman" w:cs="Times New Roman"/>
        </w:rPr>
        <w:lastRenderedPageBreak/>
        <w:t xml:space="preserve">government organizations. NGO’s began to significantly share the space for social protection with the decline in government efforts.  </w:t>
      </w:r>
    </w:p>
    <w:p w14:paraId="05091DB4" w14:textId="77777777" w:rsidR="00426D28" w:rsidRDefault="00426D28" w:rsidP="00073778">
      <w:pPr>
        <w:widowControl w:val="0"/>
        <w:autoSpaceDE w:val="0"/>
        <w:autoSpaceDN w:val="0"/>
        <w:adjustRightInd w:val="0"/>
        <w:spacing w:after="240" w:line="360" w:lineRule="auto"/>
        <w:jc w:val="both"/>
        <w:rPr>
          <w:rFonts w:ascii="Times New Roman" w:hAnsi="Times New Roman" w:cs="Times New Roman"/>
          <w:b/>
        </w:rPr>
      </w:pPr>
    </w:p>
    <w:p w14:paraId="14F057BF" w14:textId="27C32903" w:rsidR="005C433E" w:rsidRPr="00426D28" w:rsidRDefault="00426D28" w:rsidP="00894E2C">
      <w:pPr>
        <w:widowControl w:val="0"/>
        <w:autoSpaceDE w:val="0"/>
        <w:autoSpaceDN w:val="0"/>
        <w:adjustRightInd w:val="0"/>
        <w:spacing w:after="240" w:line="360" w:lineRule="auto"/>
        <w:jc w:val="both"/>
        <w:outlineLvl w:val="0"/>
        <w:rPr>
          <w:rFonts w:ascii="Times New Roman" w:hAnsi="Times New Roman" w:cs="Times New Roman"/>
          <w:b/>
        </w:rPr>
      </w:pPr>
      <w:r w:rsidRPr="00426D28">
        <w:rPr>
          <w:rFonts w:ascii="Times New Roman" w:hAnsi="Times New Roman" w:cs="Times New Roman"/>
          <w:b/>
        </w:rPr>
        <w:t>The Jamaican Social Protection Strategy</w:t>
      </w:r>
    </w:p>
    <w:p w14:paraId="22944C05" w14:textId="77777777" w:rsidR="00E851E0" w:rsidRDefault="00E851E0" w:rsidP="00E851E0">
      <w:pPr>
        <w:widowControl w:val="0"/>
        <w:autoSpaceDE w:val="0"/>
        <w:autoSpaceDN w:val="0"/>
        <w:adjustRightInd w:val="0"/>
        <w:spacing w:after="240" w:line="400" w:lineRule="atLeast"/>
        <w:rPr>
          <w:rFonts w:ascii="Times New Roman" w:hAnsi="Times New Roman" w:cs="Times New Roman"/>
          <w:bCs/>
          <w:iCs/>
        </w:rPr>
      </w:pPr>
      <w:r>
        <w:rPr>
          <w:rFonts w:ascii="Times New Roman" w:hAnsi="Times New Roman" w:cs="Times New Roman"/>
          <w:bCs/>
          <w:iCs/>
        </w:rPr>
        <w:t>The Jamaican strategy defines social protection as:</w:t>
      </w:r>
    </w:p>
    <w:p w14:paraId="31BFB520" w14:textId="71EBFCAA" w:rsidR="00E851E0" w:rsidRPr="00E851E0" w:rsidRDefault="00E851E0" w:rsidP="00426D28">
      <w:pPr>
        <w:widowControl w:val="0"/>
        <w:autoSpaceDE w:val="0"/>
        <w:autoSpaceDN w:val="0"/>
        <w:adjustRightInd w:val="0"/>
        <w:spacing w:after="240"/>
        <w:ind w:left="720"/>
        <w:jc w:val="both"/>
        <w:rPr>
          <w:rFonts w:ascii="Times New Roman" w:hAnsi="Times New Roman" w:cs="Times New Roman"/>
        </w:rPr>
      </w:pPr>
      <w:r w:rsidRPr="00E851E0">
        <w:rPr>
          <w:rFonts w:ascii="Times New Roman" w:hAnsi="Times New Roman" w:cs="Times New Roman"/>
          <w:bCs/>
          <w:iCs/>
        </w:rPr>
        <w:t>the set of provisions that employ public and private initiatives, guided by state policies, to prevent, address, and reduce the risks of poverty and vulnerability brought about by lack of, losses or interruptions to income. Its objective is to ensure living standards a</w:t>
      </w:r>
      <w:r>
        <w:rPr>
          <w:rFonts w:ascii="Times New Roman" w:hAnsi="Times New Roman" w:cs="Times New Roman"/>
          <w:bCs/>
          <w:iCs/>
        </w:rPr>
        <w:t>bove specified levels, through eff</w:t>
      </w:r>
      <w:r w:rsidRPr="00E851E0">
        <w:rPr>
          <w:rFonts w:ascii="Times New Roman" w:hAnsi="Times New Roman" w:cs="Times New Roman"/>
          <w:bCs/>
          <w:iCs/>
        </w:rPr>
        <w:t xml:space="preserve">ective social, economic and </w:t>
      </w:r>
      <w:proofErr w:type="spellStart"/>
      <w:r w:rsidRPr="00E851E0">
        <w:rPr>
          <w:rFonts w:ascii="Times New Roman" w:hAnsi="Times New Roman" w:cs="Times New Roman"/>
          <w:bCs/>
          <w:iCs/>
        </w:rPr>
        <w:t>labour</w:t>
      </w:r>
      <w:proofErr w:type="spellEnd"/>
      <w:r w:rsidRPr="00E851E0">
        <w:rPr>
          <w:rFonts w:ascii="Times New Roman" w:hAnsi="Times New Roman" w:cs="Times New Roman"/>
          <w:bCs/>
          <w:iCs/>
        </w:rPr>
        <w:t xml:space="preserve"> market policies that support income security across the life span. </w:t>
      </w:r>
      <w:r>
        <w:rPr>
          <w:rFonts w:ascii="Times New Roman" w:hAnsi="Times New Roman" w:cs="Times New Roman"/>
          <w:bCs/>
          <w:iCs/>
        </w:rPr>
        <w:t>(PIOJ</w:t>
      </w:r>
      <w:r w:rsidR="008604CE">
        <w:rPr>
          <w:rFonts w:ascii="Times New Roman" w:hAnsi="Times New Roman" w:cs="Times New Roman"/>
          <w:bCs/>
          <w:iCs/>
        </w:rPr>
        <w:t xml:space="preserve"> </w:t>
      </w:r>
      <w:r w:rsidR="00426D28">
        <w:rPr>
          <w:rFonts w:ascii="Times New Roman" w:hAnsi="Times New Roman" w:cs="Times New Roman"/>
          <w:bCs/>
          <w:iCs/>
        </w:rPr>
        <w:t>2014</w:t>
      </w:r>
      <w:r w:rsidR="008604CE">
        <w:rPr>
          <w:rFonts w:ascii="Times New Roman" w:hAnsi="Times New Roman" w:cs="Times New Roman"/>
          <w:bCs/>
          <w:iCs/>
        </w:rPr>
        <w:t>,</w:t>
      </w:r>
      <w:r w:rsidR="00426D28">
        <w:rPr>
          <w:rFonts w:ascii="Times New Roman" w:hAnsi="Times New Roman" w:cs="Times New Roman"/>
          <w:bCs/>
          <w:iCs/>
        </w:rPr>
        <w:t xml:space="preserve"> </w:t>
      </w:r>
      <w:r>
        <w:rPr>
          <w:rFonts w:ascii="Times New Roman" w:hAnsi="Times New Roman" w:cs="Times New Roman"/>
          <w:bCs/>
          <w:iCs/>
        </w:rPr>
        <w:t>7)</w:t>
      </w:r>
    </w:p>
    <w:p w14:paraId="64154711" w14:textId="5E903370" w:rsidR="00476521" w:rsidRDefault="0013324C" w:rsidP="00426D28">
      <w:pPr>
        <w:widowControl w:val="0"/>
        <w:tabs>
          <w:tab w:val="left" w:pos="220"/>
          <w:tab w:val="left" w:pos="720"/>
        </w:tabs>
        <w:autoSpaceDE w:val="0"/>
        <w:autoSpaceDN w:val="0"/>
        <w:adjustRightInd w:val="0"/>
        <w:spacing w:after="346" w:line="360" w:lineRule="auto"/>
        <w:jc w:val="both"/>
        <w:rPr>
          <w:rFonts w:ascii="Times New Roman" w:eastAsia="MS Mincho" w:hAnsi="Times New Roman" w:cs="Times New Roman"/>
        </w:rPr>
      </w:pPr>
      <w:r>
        <w:rPr>
          <w:rFonts w:ascii="Times New Roman" w:eastAsia="MS Mincho" w:hAnsi="Times New Roman" w:cs="Times New Roman"/>
        </w:rPr>
        <w:t xml:space="preserve">This definition is </w:t>
      </w:r>
      <w:proofErr w:type="gramStart"/>
      <w:r>
        <w:rPr>
          <w:rFonts w:ascii="Times New Roman" w:eastAsia="MS Mincho" w:hAnsi="Times New Roman" w:cs="Times New Roman"/>
        </w:rPr>
        <w:t>more narrow</w:t>
      </w:r>
      <w:proofErr w:type="gramEnd"/>
      <w:r>
        <w:rPr>
          <w:rFonts w:ascii="Times New Roman" w:eastAsia="MS Mincho" w:hAnsi="Times New Roman" w:cs="Times New Roman"/>
        </w:rPr>
        <w:t xml:space="preserve"> than that of the ILO. It is not specifically interested in inequality, inclusion or the structural transformation of economies. It places poverty and vulnerability within the context of income security.  This has implications for addressing the problem of persistent poverty in Jamaica, that is arguably a result of its economic structure – based in plantation and neoliberal economics and a </w:t>
      </w:r>
      <w:proofErr w:type="gramStart"/>
      <w:r>
        <w:rPr>
          <w:rFonts w:ascii="Times New Roman" w:eastAsia="MS Mincho" w:hAnsi="Times New Roman" w:cs="Times New Roman"/>
        </w:rPr>
        <w:t>middle class</w:t>
      </w:r>
      <w:proofErr w:type="gramEnd"/>
      <w:r>
        <w:rPr>
          <w:rFonts w:ascii="Times New Roman" w:eastAsia="MS Mincho" w:hAnsi="Times New Roman" w:cs="Times New Roman"/>
        </w:rPr>
        <w:t xml:space="preserve"> politics directed towards the interests of those in and above the middle class. </w:t>
      </w:r>
    </w:p>
    <w:p w14:paraId="7A931A74" w14:textId="50F44A19" w:rsidR="00426D28" w:rsidRPr="00E162BA" w:rsidRDefault="00476521" w:rsidP="00476521">
      <w:pPr>
        <w:widowControl w:val="0"/>
        <w:tabs>
          <w:tab w:val="left" w:pos="220"/>
          <w:tab w:val="left" w:pos="720"/>
        </w:tabs>
        <w:autoSpaceDE w:val="0"/>
        <w:autoSpaceDN w:val="0"/>
        <w:adjustRightInd w:val="0"/>
        <w:spacing w:after="346" w:line="360" w:lineRule="auto"/>
        <w:jc w:val="both"/>
        <w:rPr>
          <w:rFonts w:ascii="Times New Roman" w:hAnsi="Times New Roman" w:cs="Times New Roman"/>
        </w:rPr>
      </w:pPr>
      <w:r>
        <w:rPr>
          <w:rFonts w:ascii="Times New Roman" w:eastAsia="MS Mincho" w:hAnsi="Times New Roman" w:cs="Times New Roman"/>
        </w:rPr>
        <w:t>The SPS proposes a combination of social r</w:t>
      </w:r>
      <w:r w:rsidR="00426D28">
        <w:rPr>
          <w:rFonts w:ascii="Times New Roman" w:eastAsia="MS Mincho" w:hAnsi="Times New Roman" w:cs="Times New Roman"/>
        </w:rPr>
        <w:t>isk management</w:t>
      </w:r>
      <w:r>
        <w:rPr>
          <w:rFonts w:ascii="Times New Roman" w:eastAsia="MS Mincho" w:hAnsi="Times New Roman" w:cs="Times New Roman"/>
        </w:rPr>
        <w:t>, transfor</w:t>
      </w:r>
      <w:r w:rsidR="003A0040">
        <w:rPr>
          <w:rFonts w:ascii="Times New Roman" w:eastAsia="MS Mincho" w:hAnsi="Times New Roman" w:cs="Times New Roman"/>
        </w:rPr>
        <w:t>mation social protection and a</w:t>
      </w:r>
      <w:r w:rsidR="005E503A">
        <w:rPr>
          <w:rFonts w:ascii="Times New Roman" w:eastAsia="MS Mincho" w:hAnsi="Times New Roman" w:cs="Times New Roman"/>
        </w:rPr>
        <w:t xml:space="preserve"> </w:t>
      </w:r>
      <w:r w:rsidR="003A0040">
        <w:rPr>
          <w:rFonts w:ascii="Times New Roman" w:eastAsia="MS Mincho" w:hAnsi="Times New Roman" w:cs="Times New Roman"/>
        </w:rPr>
        <w:t>r</w:t>
      </w:r>
      <w:r>
        <w:rPr>
          <w:rFonts w:ascii="Times New Roman" w:eastAsia="MS Mincho" w:hAnsi="Times New Roman" w:cs="Times New Roman"/>
        </w:rPr>
        <w:t>ights</w:t>
      </w:r>
      <w:r w:rsidR="005E503A">
        <w:rPr>
          <w:rFonts w:ascii="Times New Roman" w:eastAsia="MS Mincho" w:hAnsi="Times New Roman" w:cs="Times New Roman"/>
        </w:rPr>
        <w:t>-</w:t>
      </w:r>
      <w:r>
        <w:rPr>
          <w:rFonts w:ascii="Times New Roman" w:eastAsia="MS Mincho" w:hAnsi="Times New Roman" w:cs="Times New Roman"/>
        </w:rPr>
        <w:t>based approach in guiding the development of social protection. It expects to rely on</w:t>
      </w:r>
      <w:r w:rsidR="00426D28">
        <w:rPr>
          <w:rFonts w:ascii="Times New Roman" w:eastAsia="MS Mincho" w:hAnsi="Times New Roman" w:cs="Times New Roman"/>
        </w:rPr>
        <w:t xml:space="preserve"> </w:t>
      </w:r>
      <w:r w:rsidR="00426D28" w:rsidRPr="00340C54">
        <w:rPr>
          <w:rFonts w:ascii="Times New Roman" w:hAnsi="Times New Roman" w:cs="Times New Roman"/>
        </w:rPr>
        <w:t>risk prevention</w:t>
      </w:r>
      <w:r>
        <w:rPr>
          <w:rFonts w:ascii="Times New Roman" w:hAnsi="Times New Roman" w:cs="Times New Roman"/>
        </w:rPr>
        <w:t xml:space="preserve"> as well as risk mitigation</w:t>
      </w:r>
      <w:r w:rsidR="00426D28" w:rsidRPr="00340C54">
        <w:rPr>
          <w:rFonts w:ascii="Times New Roman" w:hAnsi="Times New Roman" w:cs="Times New Roman"/>
        </w:rPr>
        <w:t xml:space="preserve"> – to reduce the probability </w:t>
      </w:r>
      <w:r>
        <w:rPr>
          <w:rFonts w:ascii="Times New Roman" w:hAnsi="Times New Roman" w:cs="Times New Roman"/>
        </w:rPr>
        <w:t xml:space="preserve">and the </w:t>
      </w:r>
      <w:r w:rsidRPr="00340C54">
        <w:rPr>
          <w:rFonts w:ascii="Times New Roman" w:hAnsi="Times New Roman" w:cs="Times New Roman"/>
        </w:rPr>
        <w:t xml:space="preserve">potential impact </w:t>
      </w:r>
      <w:r>
        <w:rPr>
          <w:rFonts w:ascii="Times New Roman" w:hAnsi="Times New Roman" w:cs="Times New Roman"/>
        </w:rPr>
        <w:t>of risk. This would rely on</w:t>
      </w:r>
      <w:r w:rsidR="00426D28" w:rsidRPr="00340C54">
        <w:rPr>
          <w:rFonts w:ascii="Times New Roman" w:hAnsi="Times New Roman" w:cs="Times New Roman"/>
        </w:rPr>
        <w:t xml:space="preserve"> </w:t>
      </w:r>
      <w:r>
        <w:rPr>
          <w:rFonts w:ascii="Times New Roman" w:hAnsi="Times New Roman" w:cs="Times New Roman"/>
        </w:rPr>
        <w:t>providing support for market-</w:t>
      </w:r>
      <w:r w:rsidR="00426D28" w:rsidRPr="00340C54">
        <w:rPr>
          <w:rFonts w:ascii="Times New Roman" w:hAnsi="Times New Roman" w:cs="Times New Roman"/>
        </w:rPr>
        <w:t>based and informal risk management ac</w:t>
      </w:r>
      <w:r>
        <w:rPr>
          <w:rFonts w:ascii="Times New Roman" w:hAnsi="Times New Roman" w:cs="Times New Roman"/>
        </w:rPr>
        <w:t>tivities, including microfi</w:t>
      </w:r>
      <w:r w:rsidR="00426D28" w:rsidRPr="00340C54">
        <w:rPr>
          <w:rFonts w:ascii="Times New Roman" w:hAnsi="Times New Roman" w:cs="Times New Roman"/>
        </w:rPr>
        <w:t>nanc</w:t>
      </w:r>
      <w:r>
        <w:rPr>
          <w:rFonts w:ascii="Times New Roman" w:hAnsi="Times New Roman" w:cs="Times New Roman"/>
        </w:rPr>
        <w:t xml:space="preserve">ing. </w:t>
      </w:r>
      <w:r w:rsidR="00426D28">
        <w:rPr>
          <w:rFonts w:ascii="Times New Roman" w:hAnsi="Times New Roman" w:cs="Times New Roman"/>
        </w:rPr>
        <w:t xml:space="preserve">(PIOJ </w:t>
      </w:r>
      <w:r>
        <w:rPr>
          <w:rFonts w:ascii="Times New Roman" w:hAnsi="Times New Roman" w:cs="Times New Roman"/>
        </w:rPr>
        <w:t>2014</w:t>
      </w:r>
      <w:r w:rsidR="008604CE">
        <w:rPr>
          <w:rFonts w:ascii="Times New Roman" w:hAnsi="Times New Roman" w:cs="Times New Roman"/>
        </w:rPr>
        <w:t>,</w:t>
      </w:r>
      <w:r>
        <w:rPr>
          <w:rFonts w:ascii="Times New Roman" w:hAnsi="Times New Roman" w:cs="Times New Roman"/>
        </w:rPr>
        <w:t xml:space="preserve"> </w:t>
      </w:r>
      <w:r w:rsidR="00426D28">
        <w:rPr>
          <w:rFonts w:ascii="Times New Roman" w:hAnsi="Times New Roman" w:cs="Times New Roman"/>
        </w:rPr>
        <w:t>21, 23)</w:t>
      </w:r>
      <w:r w:rsidR="00426D28">
        <w:rPr>
          <w:rFonts w:ascii="Times" w:hAnsi="Times" w:cs="Times"/>
          <w:sz w:val="34"/>
          <w:szCs w:val="34"/>
        </w:rPr>
        <w:t xml:space="preserve">. </w:t>
      </w:r>
      <w:r>
        <w:rPr>
          <w:rFonts w:ascii="Times New Roman" w:hAnsi="Times New Roman" w:cs="Times New Roman"/>
        </w:rPr>
        <w:t>In the realm of t</w:t>
      </w:r>
      <w:r w:rsidR="00426D28" w:rsidRPr="00E162BA">
        <w:rPr>
          <w:rFonts w:ascii="Times New Roman" w:hAnsi="Times New Roman" w:cs="Times New Roman"/>
        </w:rPr>
        <w:t>ransformative</w:t>
      </w:r>
      <w:r>
        <w:rPr>
          <w:rFonts w:ascii="Times New Roman" w:hAnsi="Times New Roman" w:cs="Times New Roman"/>
        </w:rPr>
        <w:t xml:space="preserve"> social protection, it emphasizes l</w:t>
      </w:r>
      <w:r w:rsidR="00426D28" w:rsidRPr="00E162BA">
        <w:rPr>
          <w:rFonts w:ascii="Times New Roman" w:hAnsi="Times New Roman" w:cs="Times New Roman"/>
        </w:rPr>
        <w:t xml:space="preserve">egislation and education </w:t>
      </w:r>
      <w:r w:rsidR="00426D28">
        <w:rPr>
          <w:rFonts w:ascii="Times New Roman" w:hAnsi="Times New Roman" w:cs="Times New Roman"/>
        </w:rPr>
        <w:t>(</w:t>
      </w:r>
      <w:r>
        <w:rPr>
          <w:rFonts w:ascii="Times New Roman" w:hAnsi="Times New Roman" w:cs="Times New Roman"/>
        </w:rPr>
        <w:t xml:space="preserve">Ibid, </w:t>
      </w:r>
      <w:r w:rsidR="00426D28">
        <w:rPr>
          <w:rFonts w:ascii="Times New Roman" w:hAnsi="Times New Roman" w:cs="Times New Roman"/>
        </w:rPr>
        <w:t>24)</w:t>
      </w:r>
      <w:r>
        <w:rPr>
          <w:rFonts w:ascii="Times New Roman" w:hAnsi="Times New Roman" w:cs="Times New Roman"/>
        </w:rPr>
        <w:t>. It defines the difference between a r</w:t>
      </w:r>
      <w:r w:rsidR="003A0040">
        <w:rPr>
          <w:rFonts w:ascii="Times New Roman" w:hAnsi="Times New Roman" w:cs="Times New Roman"/>
        </w:rPr>
        <w:t>ights-</w:t>
      </w:r>
      <w:r w:rsidR="00426D28">
        <w:rPr>
          <w:rFonts w:ascii="Times New Roman" w:hAnsi="Times New Roman" w:cs="Times New Roman"/>
        </w:rPr>
        <w:t xml:space="preserve">based </w:t>
      </w:r>
      <w:r>
        <w:rPr>
          <w:rFonts w:ascii="Times New Roman" w:hAnsi="Times New Roman" w:cs="Times New Roman"/>
        </w:rPr>
        <w:t>approach and social risk management as in the first instance, a push</w:t>
      </w:r>
      <w:r w:rsidR="00426D28" w:rsidRPr="00E162BA">
        <w:rPr>
          <w:rFonts w:ascii="Times New Roman" w:hAnsi="Times New Roman" w:cs="Times New Roman"/>
        </w:rPr>
        <w:t xml:space="preserve"> to correct social injustice and structural inequities in the society, </w:t>
      </w:r>
      <w:r>
        <w:rPr>
          <w:rFonts w:ascii="Times New Roman" w:hAnsi="Times New Roman" w:cs="Times New Roman"/>
        </w:rPr>
        <w:t xml:space="preserve">and the second, </w:t>
      </w:r>
      <w:proofErr w:type="gramStart"/>
      <w:r>
        <w:rPr>
          <w:rFonts w:ascii="Times New Roman" w:hAnsi="Times New Roman" w:cs="Times New Roman"/>
        </w:rPr>
        <w:t>making a contribution</w:t>
      </w:r>
      <w:proofErr w:type="gramEnd"/>
      <w:r>
        <w:rPr>
          <w:rFonts w:ascii="Times New Roman" w:hAnsi="Times New Roman" w:cs="Times New Roman"/>
        </w:rPr>
        <w:t xml:space="preserve"> to “</w:t>
      </w:r>
      <w:r w:rsidR="00426D28">
        <w:rPr>
          <w:rFonts w:ascii="Times New Roman" w:hAnsi="Times New Roman" w:cs="Times New Roman"/>
        </w:rPr>
        <w:t>effi</w:t>
      </w:r>
      <w:r>
        <w:rPr>
          <w:rFonts w:ascii="Times New Roman" w:hAnsi="Times New Roman" w:cs="Times New Roman"/>
        </w:rPr>
        <w:t>cient development”</w:t>
      </w:r>
      <w:r w:rsidR="00426D28" w:rsidRPr="00E162BA">
        <w:rPr>
          <w:rFonts w:ascii="Times New Roman" w:hAnsi="Times New Roman" w:cs="Times New Roman"/>
        </w:rPr>
        <w:t xml:space="preserve"> (</w:t>
      </w:r>
      <w:r>
        <w:rPr>
          <w:rFonts w:ascii="Times New Roman" w:hAnsi="Times New Roman" w:cs="Times New Roman"/>
        </w:rPr>
        <w:t xml:space="preserve">Ibid, </w:t>
      </w:r>
      <w:r w:rsidR="00426D28">
        <w:rPr>
          <w:rFonts w:ascii="Times New Roman" w:hAnsi="Times New Roman" w:cs="Times New Roman"/>
        </w:rPr>
        <w:t>25</w:t>
      </w:r>
      <w:r w:rsidR="00426D28" w:rsidRPr="00E162BA">
        <w:rPr>
          <w:rFonts w:ascii="Times New Roman" w:hAnsi="Times New Roman" w:cs="Times New Roman"/>
        </w:rPr>
        <w:t>)</w:t>
      </w:r>
      <w:r>
        <w:rPr>
          <w:rFonts w:ascii="Times New Roman" w:hAnsi="Times New Roman" w:cs="Times New Roman"/>
        </w:rPr>
        <w:t>.</w:t>
      </w:r>
      <w:r w:rsidR="00426D28" w:rsidRPr="003A32B2">
        <w:rPr>
          <w:rFonts w:ascii="Times New Roman" w:hAnsi="Times New Roman" w:cs="Times New Roman"/>
        </w:rPr>
        <w:t xml:space="preserve"> </w:t>
      </w:r>
      <w:r w:rsidRPr="003A32B2">
        <w:rPr>
          <w:rFonts w:ascii="Times New Roman" w:hAnsi="Times New Roman" w:cs="Times New Roman"/>
        </w:rPr>
        <w:t xml:space="preserve">The </w:t>
      </w:r>
      <w:r w:rsidR="00426D28">
        <w:rPr>
          <w:rFonts w:ascii="Times New Roman" w:hAnsi="Times New Roman" w:cs="Times New Roman"/>
        </w:rPr>
        <w:t>Jamaica</w:t>
      </w:r>
      <w:r w:rsidR="008604CE">
        <w:rPr>
          <w:rFonts w:ascii="Times New Roman" w:hAnsi="Times New Roman" w:cs="Times New Roman"/>
        </w:rPr>
        <w:t>n</w:t>
      </w:r>
      <w:r w:rsidR="00426D28">
        <w:rPr>
          <w:rFonts w:ascii="Times New Roman" w:hAnsi="Times New Roman" w:cs="Times New Roman"/>
        </w:rPr>
        <w:t xml:space="preserve"> </w:t>
      </w:r>
      <w:r w:rsidR="008604CE">
        <w:rPr>
          <w:rFonts w:ascii="Times New Roman" w:hAnsi="Times New Roman" w:cs="Times New Roman"/>
        </w:rPr>
        <w:t xml:space="preserve">SPS </w:t>
      </w:r>
      <w:r w:rsidR="00426D28">
        <w:rPr>
          <w:rFonts w:ascii="Times New Roman" w:hAnsi="Times New Roman" w:cs="Times New Roman"/>
        </w:rPr>
        <w:t>does not find this balance. It adopts a limited view of Jamaicans’ understanding of their rights as a constitutional matter and</w:t>
      </w:r>
      <w:r w:rsidR="008604CE">
        <w:rPr>
          <w:rFonts w:ascii="Times New Roman" w:hAnsi="Times New Roman" w:cs="Times New Roman"/>
        </w:rPr>
        <w:t xml:space="preserve"> argues that</w:t>
      </w:r>
      <w:r w:rsidR="00426D28">
        <w:rPr>
          <w:rFonts w:ascii="Times New Roman" w:hAnsi="Times New Roman" w:cs="Times New Roman"/>
        </w:rPr>
        <w:t xml:space="preserve"> it should therefore be enshrined as a constitutional provision (PIOJ, 38).  But this does not appreciate Jamaicans’ view of rights as entitlements that expand to the pr</w:t>
      </w:r>
      <w:r w:rsidR="003D2751">
        <w:rPr>
          <w:rFonts w:ascii="Times New Roman" w:hAnsi="Times New Roman" w:cs="Times New Roman"/>
        </w:rPr>
        <w:t>o</w:t>
      </w:r>
      <w:r w:rsidR="00426D28">
        <w:rPr>
          <w:rFonts w:ascii="Times New Roman" w:hAnsi="Times New Roman" w:cs="Times New Roman"/>
        </w:rPr>
        <w:t>vision of water, proper roads, justice in policing</w:t>
      </w:r>
      <w:r w:rsidR="00DF41A1">
        <w:rPr>
          <w:rFonts w:ascii="Times New Roman" w:hAnsi="Times New Roman" w:cs="Times New Roman"/>
        </w:rPr>
        <w:t>,</w:t>
      </w:r>
      <w:r w:rsidR="00426D28">
        <w:rPr>
          <w:rFonts w:ascii="Times New Roman" w:hAnsi="Times New Roman" w:cs="Times New Roman"/>
        </w:rPr>
        <w:t xml:space="preserve"> </w:t>
      </w:r>
      <w:proofErr w:type="spellStart"/>
      <w:r w:rsidR="00426D28">
        <w:rPr>
          <w:rFonts w:ascii="Times New Roman" w:hAnsi="Times New Roman" w:cs="Times New Roman"/>
        </w:rPr>
        <w:t>etc</w:t>
      </w:r>
      <w:proofErr w:type="spellEnd"/>
      <w:r w:rsidR="00426D28">
        <w:rPr>
          <w:rFonts w:ascii="Times New Roman" w:hAnsi="Times New Roman" w:cs="Times New Roman"/>
        </w:rPr>
        <w:t xml:space="preserve"> – </w:t>
      </w:r>
      <w:r w:rsidR="00DF41A1">
        <w:rPr>
          <w:rFonts w:ascii="Times New Roman" w:hAnsi="Times New Roman" w:cs="Times New Roman"/>
        </w:rPr>
        <w:t xml:space="preserve">which are </w:t>
      </w:r>
      <w:r w:rsidR="00426D28">
        <w:rPr>
          <w:rFonts w:ascii="Times New Roman" w:hAnsi="Times New Roman" w:cs="Times New Roman"/>
        </w:rPr>
        <w:t xml:space="preserve">evident in the claims made by protestors across communities. </w:t>
      </w:r>
    </w:p>
    <w:p w14:paraId="46720C0E" w14:textId="77777777" w:rsidR="0070666F" w:rsidRPr="009A27B9" w:rsidRDefault="0070666F" w:rsidP="00894E2C">
      <w:pPr>
        <w:widowControl w:val="0"/>
        <w:autoSpaceDE w:val="0"/>
        <w:autoSpaceDN w:val="0"/>
        <w:adjustRightInd w:val="0"/>
        <w:spacing w:after="240" w:line="400" w:lineRule="atLeast"/>
        <w:outlineLvl w:val="0"/>
        <w:rPr>
          <w:rFonts w:ascii="Times New Roman" w:hAnsi="Times New Roman" w:cs="Times New Roman"/>
          <w:b/>
        </w:rPr>
      </w:pPr>
      <w:r w:rsidRPr="009A27B9">
        <w:rPr>
          <w:rFonts w:ascii="Times New Roman" w:hAnsi="Times New Roman" w:cs="Times New Roman"/>
          <w:b/>
        </w:rPr>
        <w:lastRenderedPageBreak/>
        <w:t>Role of the State</w:t>
      </w:r>
    </w:p>
    <w:p w14:paraId="20455898" w14:textId="09F201FC" w:rsidR="0070666F" w:rsidRPr="00BB26CA" w:rsidRDefault="0070666F" w:rsidP="0070666F">
      <w:pPr>
        <w:widowControl w:val="0"/>
        <w:tabs>
          <w:tab w:val="left" w:pos="220"/>
          <w:tab w:val="left" w:pos="720"/>
        </w:tabs>
        <w:autoSpaceDE w:val="0"/>
        <w:autoSpaceDN w:val="0"/>
        <w:adjustRightInd w:val="0"/>
        <w:spacing w:after="240" w:line="400" w:lineRule="atLeast"/>
        <w:jc w:val="both"/>
        <w:rPr>
          <w:rFonts w:ascii="Times New Roman" w:hAnsi="Times New Roman" w:cs="Times New Roman"/>
        </w:rPr>
      </w:pPr>
      <w:r>
        <w:rPr>
          <w:rFonts w:ascii="Times New Roman" w:hAnsi="Times New Roman" w:cs="Times New Roman"/>
        </w:rPr>
        <w:t>The S</w:t>
      </w:r>
      <w:r w:rsidR="003A0040">
        <w:rPr>
          <w:rFonts w:ascii="Times New Roman" w:hAnsi="Times New Roman" w:cs="Times New Roman"/>
        </w:rPr>
        <w:t>PS</w:t>
      </w:r>
      <w:r>
        <w:rPr>
          <w:rFonts w:ascii="Times New Roman" w:hAnsi="Times New Roman" w:cs="Times New Roman"/>
        </w:rPr>
        <w:t xml:space="preserve"> </w:t>
      </w:r>
      <w:r w:rsidR="003A0040">
        <w:rPr>
          <w:rFonts w:ascii="Times New Roman" w:hAnsi="Times New Roman" w:cs="Times New Roman"/>
        </w:rPr>
        <w:t>argues that</w:t>
      </w:r>
      <w:r>
        <w:rPr>
          <w:rFonts w:ascii="Times New Roman" w:hAnsi="Times New Roman" w:cs="Times New Roman"/>
        </w:rPr>
        <w:t xml:space="preserve"> </w:t>
      </w:r>
      <w:r w:rsidRPr="00BB26CA">
        <w:rPr>
          <w:rFonts w:ascii="Times New Roman" w:hAnsi="Times New Roman" w:cs="Times New Roman"/>
        </w:rPr>
        <w:t>the</w:t>
      </w:r>
      <w:r w:rsidRPr="00EF1019">
        <w:rPr>
          <w:rFonts w:ascii="Times New Roman" w:hAnsi="Times New Roman" w:cs="Times New Roman"/>
        </w:rPr>
        <w:t xml:space="preserve"> </w:t>
      </w:r>
      <w:r w:rsidR="003A0040">
        <w:rPr>
          <w:rFonts w:ascii="Times New Roman" w:hAnsi="Times New Roman" w:cs="Times New Roman"/>
        </w:rPr>
        <w:t>role of the state</w:t>
      </w:r>
      <w:r w:rsidRPr="00EF1019">
        <w:rPr>
          <w:rFonts w:ascii="Times New Roman" w:hAnsi="Times New Roman" w:cs="Times New Roman"/>
        </w:rPr>
        <w:t xml:space="preserve"> </w:t>
      </w:r>
      <w:r w:rsidR="003A0040">
        <w:rPr>
          <w:rFonts w:ascii="Times New Roman" w:hAnsi="Times New Roman" w:cs="Times New Roman"/>
        </w:rPr>
        <w:t>“</w:t>
      </w:r>
      <w:r>
        <w:rPr>
          <w:rFonts w:ascii="Times New Roman" w:hAnsi="Times New Roman" w:cs="Times New Roman"/>
        </w:rPr>
        <w:t xml:space="preserve">is to </w:t>
      </w:r>
      <w:r w:rsidRPr="00EF1019">
        <w:rPr>
          <w:rFonts w:ascii="Times New Roman" w:hAnsi="Times New Roman" w:cs="Times New Roman"/>
        </w:rPr>
        <w:t>ensure that the market-based and private interventions considered necessary are in place</w:t>
      </w:r>
      <w:r>
        <w:rPr>
          <w:rFonts w:ascii="Times New Roman" w:hAnsi="Times New Roman" w:cs="Times New Roman"/>
        </w:rPr>
        <w:t>” (</w:t>
      </w:r>
      <w:r w:rsidR="003A0040">
        <w:rPr>
          <w:rFonts w:ascii="Times New Roman" w:hAnsi="Times New Roman" w:cs="Times New Roman"/>
        </w:rPr>
        <w:t>PIOJ 2014</w:t>
      </w:r>
      <w:r w:rsidR="008604CE">
        <w:rPr>
          <w:rFonts w:ascii="Times New Roman" w:hAnsi="Times New Roman" w:cs="Times New Roman"/>
        </w:rPr>
        <w:t>,</w:t>
      </w:r>
      <w:r w:rsidR="003A0040">
        <w:rPr>
          <w:rFonts w:ascii="Times New Roman" w:hAnsi="Times New Roman" w:cs="Times New Roman"/>
        </w:rPr>
        <w:t xml:space="preserve"> </w:t>
      </w:r>
      <w:r>
        <w:rPr>
          <w:rFonts w:ascii="Times New Roman" w:hAnsi="Times New Roman" w:cs="Times New Roman"/>
        </w:rPr>
        <w:t>40)</w:t>
      </w:r>
      <w:r w:rsidRPr="00EF1019">
        <w:rPr>
          <w:rFonts w:ascii="Times New Roman" w:hAnsi="Times New Roman" w:cs="Times New Roman"/>
        </w:rPr>
        <w:t>.</w:t>
      </w:r>
      <w:r>
        <w:rPr>
          <w:rFonts w:ascii="Times New Roman" w:hAnsi="Times New Roman" w:cs="Times New Roman"/>
        </w:rPr>
        <w:t xml:space="preserve"> It prioritizes:</w:t>
      </w:r>
    </w:p>
    <w:p w14:paraId="1F647B17" w14:textId="4D7CAD66" w:rsidR="0070666F" w:rsidRPr="00BB26CA" w:rsidRDefault="0070666F" w:rsidP="003A0040">
      <w:pPr>
        <w:widowControl w:val="0"/>
        <w:autoSpaceDE w:val="0"/>
        <w:autoSpaceDN w:val="0"/>
        <w:adjustRightInd w:val="0"/>
        <w:spacing w:after="240"/>
        <w:ind w:left="720"/>
        <w:jc w:val="both"/>
        <w:rPr>
          <w:rFonts w:ascii="Times New Roman" w:hAnsi="Times New Roman" w:cs="Times New Roman"/>
        </w:rPr>
      </w:pPr>
      <w:r w:rsidRPr="00BB26CA">
        <w:rPr>
          <w:rFonts w:ascii="Times New Roman" w:hAnsi="Times New Roman" w:cs="Times New Roman"/>
          <w:i/>
          <w:iCs/>
        </w:rPr>
        <w:t>(</w:t>
      </w:r>
      <w:proofErr w:type="spellStart"/>
      <w:r w:rsidRPr="00BB26CA">
        <w:rPr>
          <w:rFonts w:ascii="Times New Roman" w:hAnsi="Times New Roman" w:cs="Times New Roman"/>
          <w:i/>
          <w:iCs/>
        </w:rPr>
        <w:t>i</w:t>
      </w:r>
      <w:proofErr w:type="spellEnd"/>
      <w:r w:rsidRPr="00BB26CA">
        <w:rPr>
          <w:rFonts w:ascii="Times New Roman" w:hAnsi="Times New Roman" w:cs="Times New Roman"/>
          <w:i/>
          <w:iCs/>
        </w:rPr>
        <w:t xml:space="preserve">) facilitating the establishment of market-based </w:t>
      </w:r>
      <w:r w:rsidR="003A0040">
        <w:rPr>
          <w:rFonts w:ascii="Times New Roman" w:hAnsi="Times New Roman" w:cs="Times New Roman"/>
          <w:i/>
          <w:iCs/>
        </w:rPr>
        <w:t>fi</w:t>
      </w:r>
      <w:r w:rsidRPr="00BB26CA">
        <w:rPr>
          <w:rFonts w:ascii="Times New Roman" w:hAnsi="Times New Roman" w:cs="Times New Roman"/>
          <w:i/>
          <w:iCs/>
        </w:rPr>
        <w:t xml:space="preserve">nancial institutions, providing the enabling legal environment, ensuring their regulation and supervision, and helping facilitate the </w:t>
      </w:r>
      <w:r w:rsidR="00FA07CC">
        <w:rPr>
          <w:rFonts w:ascii="Times New Roman" w:hAnsi="Times New Roman" w:cs="Times New Roman"/>
          <w:i/>
          <w:iCs/>
        </w:rPr>
        <w:t>fl</w:t>
      </w:r>
      <w:r w:rsidRPr="00BB26CA">
        <w:rPr>
          <w:rFonts w:ascii="Times New Roman" w:hAnsi="Times New Roman" w:cs="Times New Roman"/>
          <w:i/>
          <w:iCs/>
        </w:rPr>
        <w:t xml:space="preserve">ow of information; </w:t>
      </w:r>
    </w:p>
    <w:p w14:paraId="6CD2D9D9" w14:textId="62E29510" w:rsidR="0070666F" w:rsidRPr="00BB26CA" w:rsidRDefault="0070666F" w:rsidP="003A0040">
      <w:pPr>
        <w:widowControl w:val="0"/>
        <w:autoSpaceDE w:val="0"/>
        <w:autoSpaceDN w:val="0"/>
        <w:adjustRightInd w:val="0"/>
        <w:spacing w:after="240"/>
        <w:ind w:left="720"/>
        <w:jc w:val="both"/>
        <w:rPr>
          <w:rFonts w:ascii="Times New Roman" w:hAnsi="Times New Roman" w:cs="Times New Roman"/>
        </w:rPr>
      </w:pPr>
      <w:r w:rsidRPr="00BB26CA">
        <w:rPr>
          <w:rFonts w:ascii="Times New Roman" w:hAnsi="Times New Roman" w:cs="Times New Roman"/>
          <w:i/>
          <w:iCs/>
        </w:rPr>
        <w:t xml:space="preserve">(ii) providing risk management instruments where the private sector fails (e.g. unemployment insurance) or individuals lack the information for self-provisions (myopia)”. </w:t>
      </w:r>
      <w:r w:rsidR="003A0040">
        <w:rPr>
          <w:rFonts w:ascii="Times New Roman" w:hAnsi="Times New Roman" w:cs="Times New Roman"/>
          <w:iCs/>
        </w:rPr>
        <w:t>(Ibid</w:t>
      </w:r>
      <w:r>
        <w:rPr>
          <w:rFonts w:ascii="Times New Roman" w:hAnsi="Times New Roman" w:cs="Times New Roman"/>
          <w:iCs/>
        </w:rPr>
        <w:t>, 44, emphasis in original)</w:t>
      </w:r>
      <w:r w:rsidR="003A0040">
        <w:rPr>
          <w:rFonts w:ascii="Times New Roman" w:hAnsi="Times New Roman" w:cs="Times New Roman"/>
          <w:iCs/>
        </w:rPr>
        <w:t>.</w:t>
      </w:r>
    </w:p>
    <w:p w14:paraId="6FFC5862" w14:textId="77777777" w:rsidR="0070666F" w:rsidRPr="00BB26CA" w:rsidRDefault="0070666F" w:rsidP="0070666F">
      <w:pPr>
        <w:widowControl w:val="0"/>
        <w:autoSpaceDE w:val="0"/>
        <w:autoSpaceDN w:val="0"/>
        <w:adjustRightInd w:val="0"/>
        <w:spacing w:after="240" w:line="400" w:lineRule="atLeast"/>
        <w:jc w:val="both"/>
        <w:rPr>
          <w:rFonts w:ascii="Times New Roman" w:hAnsi="Times New Roman" w:cs="Times New Roman"/>
        </w:rPr>
      </w:pPr>
      <w:r>
        <w:rPr>
          <w:rFonts w:ascii="Times New Roman" w:hAnsi="Times New Roman" w:cs="Times New Roman"/>
        </w:rPr>
        <w:t>It also emphasizes equity in the provision of services.</w:t>
      </w:r>
    </w:p>
    <w:p w14:paraId="3ED79FDD" w14:textId="3E92976D" w:rsidR="0070666F" w:rsidRPr="00D33291" w:rsidRDefault="0070666F" w:rsidP="0070666F">
      <w:pPr>
        <w:widowControl w:val="0"/>
        <w:autoSpaceDE w:val="0"/>
        <w:autoSpaceDN w:val="0"/>
        <w:adjustRightInd w:val="0"/>
        <w:spacing w:after="240" w:line="400" w:lineRule="atLeast"/>
        <w:jc w:val="both"/>
        <w:rPr>
          <w:rFonts w:ascii="Times New Roman" w:hAnsi="Times New Roman" w:cs="Times New Roman"/>
        </w:rPr>
      </w:pPr>
      <w:r w:rsidRPr="00D33291">
        <w:rPr>
          <w:rFonts w:ascii="Times New Roman" w:hAnsi="Times New Roman" w:cs="Times New Roman"/>
        </w:rPr>
        <w:t>In relation t</w:t>
      </w:r>
      <w:r w:rsidR="003A0040">
        <w:rPr>
          <w:rFonts w:ascii="Times New Roman" w:hAnsi="Times New Roman" w:cs="Times New Roman"/>
        </w:rPr>
        <w:t>o the income segment of the social protection f</w:t>
      </w:r>
      <w:r w:rsidRPr="00D33291">
        <w:rPr>
          <w:rFonts w:ascii="Times New Roman" w:hAnsi="Times New Roman" w:cs="Times New Roman"/>
        </w:rPr>
        <w:t xml:space="preserve">loor, the state’s roles </w:t>
      </w:r>
      <w:proofErr w:type="gramStart"/>
      <w:r w:rsidRPr="00D33291">
        <w:rPr>
          <w:rFonts w:ascii="Times New Roman" w:hAnsi="Times New Roman" w:cs="Times New Roman"/>
        </w:rPr>
        <w:t>are</w:t>
      </w:r>
      <w:r w:rsidR="003A0040">
        <w:rPr>
          <w:rFonts w:ascii="Times New Roman" w:hAnsi="Times New Roman" w:cs="Times New Roman"/>
        </w:rPr>
        <w:t xml:space="preserve"> seen as</w:t>
      </w:r>
      <w:proofErr w:type="gramEnd"/>
      <w:r w:rsidRPr="00D33291">
        <w:rPr>
          <w:rFonts w:ascii="Times New Roman" w:hAnsi="Times New Roman" w:cs="Times New Roman"/>
        </w:rPr>
        <w:t xml:space="preserve"> </w:t>
      </w:r>
      <w:r w:rsidR="003A0040">
        <w:rPr>
          <w:rFonts w:ascii="Times New Roman" w:hAnsi="Times New Roman" w:cs="Times New Roman"/>
        </w:rPr>
        <w:t>“</w:t>
      </w:r>
      <w:r w:rsidRPr="00D33291">
        <w:rPr>
          <w:rFonts w:ascii="Times New Roman" w:hAnsi="Times New Roman" w:cs="Times New Roman"/>
        </w:rPr>
        <w:t>critical but less so than in relation to goods and services</w:t>
      </w:r>
      <w:r w:rsidR="003A0040">
        <w:rPr>
          <w:rFonts w:ascii="Times New Roman" w:hAnsi="Times New Roman" w:cs="Times New Roman"/>
        </w:rPr>
        <w:t>”. The state is to be regulatory –</w:t>
      </w:r>
      <w:r w:rsidRPr="00D33291">
        <w:rPr>
          <w:rFonts w:ascii="Times New Roman" w:hAnsi="Times New Roman" w:cs="Times New Roman"/>
        </w:rPr>
        <w:t xml:space="preserve"> </w:t>
      </w:r>
      <w:r w:rsidR="003A0040">
        <w:rPr>
          <w:rFonts w:ascii="Times New Roman" w:hAnsi="Times New Roman" w:cs="Times New Roman"/>
        </w:rPr>
        <w:t>“</w:t>
      </w:r>
      <w:r w:rsidRPr="00D33291">
        <w:rPr>
          <w:rFonts w:ascii="Times New Roman" w:hAnsi="Times New Roman" w:cs="Times New Roman"/>
        </w:rPr>
        <w:t xml:space="preserve">using </w:t>
      </w:r>
      <w:proofErr w:type="spellStart"/>
      <w:r w:rsidRPr="00D33291">
        <w:rPr>
          <w:rFonts w:ascii="Times New Roman" w:hAnsi="Times New Roman" w:cs="Times New Roman"/>
        </w:rPr>
        <w:t>labour</w:t>
      </w:r>
      <w:proofErr w:type="spellEnd"/>
      <w:r w:rsidRPr="00D33291">
        <w:rPr>
          <w:rFonts w:ascii="Times New Roman" w:hAnsi="Times New Roman" w:cs="Times New Roman"/>
        </w:rPr>
        <w:t xml:space="preserve"> market legislation to promote decent work, adequate wages, pensions and occupational disability compensation</w:t>
      </w:r>
      <w:r w:rsidR="003A0040">
        <w:rPr>
          <w:rFonts w:ascii="Times New Roman" w:hAnsi="Times New Roman" w:cs="Times New Roman"/>
        </w:rPr>
        <w:t>” and</w:t>
      </w:r>
      <w:r w:rsidRPr="00D33291">
        <w:rPr>
          <w:rFonts w:ascii="Times New Roman" w:hAnsi="Times New Roman" w:cs="Times New Roman"/>
        </w:rPr>
        <w:t xml:space="preserve"> to redistribute incomes “if market outcomes are considered unacceptable from a societal point of view”. </w:t>
      </w:r>
      <w:r w:rsidR="003A0040">
        <w:rPr>
          <w:rFonts w:ascii="Times New Roman" w:hAnsi="Times New Roman" w:cs="Times New Roman"/>
        </w:rPr>
        <w:t xml:space="preserve"> C</w:t>
      </w:r>
      <w:r w:rsidRPr="00D33291">
        <w:rPr>
          <w:rFonts w:ascii="Times New Roman" w:hAnsi="Times New Roman" w:cs="Times New Roman"/>
        </w:rPr>
        <w:t xml:space="preserve">ash transfers </w:t>
      </w:r>
      <w:r w:rsidR="003A0040">
        <w:rPr>
          <w:rFonts w:ascii="Times New Roman" w:hAnsi="Times New Roman" w:cs="Times New Roman"/>
        </w:rPr>
        <w:t>are seen within the realm of income redistribution. (Ibid,</w:t>
      </w:r>
      <w:r>
        <w:rPr>
          <w:rFonts w:ascii="Times New Roman" w:hAnsi="Times New Roman" w:cs="Times New Roman"/>
        </w:rPr>
        <w:t xml:space="preserve"> 45</w:t>
      </w:r>
      <w:r w:rsidR="003A0040">
        <w:rPr>
          <w:rFonts w:ascii="Times New Roman" w:hAnsi="Times New Roman" w:cs="Times New Roman"/>
        </w:rPr>
        <w:t>)</w:t>
      </w:r>
      <w:r w:rsidRPr="00D33291">
        <w:rPr>
          <w:rFonts w:ascii="Times New Roman" w:hAnsi="Times New Roman" w:cs="Times New Roman"/>
        </w:rPr>
        <w:t xml:space="preserve">. </w:t>
      </w:r>
    </w:p>
    <w:p w14:paraId="34C19CCD" w14:textId="77777777" w:rsidR="00E851E0" w:rsidRDefault="00E851E0" w:rsidP="0070666F">
      <w:pPr>
        <w:widowControl w:val="0"/>
        <w:autoSpaceDE w:val="0"/>
        <w:autoSpaceDN w:val="0"/>
        <w:adjustRightInd w:val="0"/>
        <w:spacing w:after="240"/>
        <w:jc w:val="both"/>
        <w:rPr>
          <w:rFonts w:ascii="Times New Roman" w:hAnsi="Times New Roman" w:cs="Times New Roman"/>
        </w:rPr>
      </w:pPr>
    </w:p>
    <w:p w14:paraId="0DCF58D2" w14:textId="668F2197" w:rsidR="00B16095" w:rsidRPr="00B16095" w:rsidRDefault="00B16095" w:rsidP="00894E2C">
      <w:pPr>
        <w:widowControl w:val="0"/>
        <w:autoSpaceDE w:val="0"/>
        <w:autoSpaceDN w:val="0"/>
        <w:adjustRightInd w:val="0"/>
        <w:spacing w:after="240"/>
        <w:jc w:val="both"/>
        <w:outlineLvl w:val="0"/>
        <w:rPr>
          <w:rFonts w:ascii="Times New Roman" w:hAnsi="Times New Roman" w:cs="Times New Roman"/>
          <w:b/>
        </w:rPr>
      </w:pPr>
      <w:r w:rsidRPr="00B16095">
        <w:rPr>
          <w:rFonts w:ascii="Times New Roman" w:hAnsi="Times New Roman" w:cs="Times New Roman"/>
          <w:b/>
        </w:rPr>
        <w:t>Strategy Statements</w:t>
      </w:r>
    </w:p>
    <w:p w14:paraId="092C458E" w14:textId="56A1106A" w:rsidR="003459EC" w:rsidRPr="003459EC" w:rsidRDefault="00EB4945" w:rsidP="0025009A">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Th</w:t>
      </w:r>
      <w:r w:rsidR="00426D28">
        <w:rPr>
          <w:rFonts w:ascii="Times New Roman" w:hAnsi="Times New Roman" w:cs="Times New Roman"/>
        </w:rPr>
        <w:t>e SPS</w:t>
      </w:r>
      <w:r>
        <w:rPr>
          <w:rFonts w:ascii="Times New Roman" w:hAnsi="Times New Roman" w:cs="Times New Roman"/>
        </w:rPr>
        <w:t xml:space="preserve"> takes a</w:t>
      </w:r>
      <w:r w:rsidR="007259F4">
        <w:rPr>
          <w:rFonts w:ascii="Times New Roman" w:hAnsi="Times New Roman" w:cs="Times New Roman"/>
        </w:rPr>
        <w:t xml:space="preserve"> lifecycle approach in which there is</w:t>
      </w:r>
      <w:r w:rsidR="00A552D1">
        <w:rPr>
          <w:rFonts w:ascii="Times New Roman" w:hAnsi="Times New Roman" w:cs="Times New Roman"/>
        </w:rPr>
        <w:t xml:space="preserve"> a</w:t>
      </w:r>
      <w:r>
        <w:rPr>
          <w:rFonts w:ascii="Times New Roman" w:hAnsi="Times New Roman" w:cs="Times New Roman"/>
        </w:rPr>
        <w:t xml:space="preserve"> desired focus of the state at each stage</w:t>
      </w:r>
      <w:r w:rsidR="00A552D1">
        <w:rPr>
          <w:rFonts w:ascii="Times New Roman" w:hAnsi="Times New Roman" w:cs="Times New Roman"/>
        </w:rPr>
        <w:t xml:space="preserve"> of life.</w:t>
      </w:r>
      <w:r w:rsidR="00302D5A">
        <w:rPr>
          <w:rFonts w:ascii="Times New Roman" w:hAnsi="Times New Roman" w:cs="Times New Roman"/>
        </w:rPr>
        <w:t xml:space="preserve"> </w:t>
      </w:r>
      <w:r w:rsidR="00A552D1">
        <w:rPr>
          <w:rFonts w:ascii="Times New Roman" w:hAnsi="Times New Roman" w:cs="Times New Roman"/>
        </w:rPr>
        <w:t>This focus emphasizes</w:t>
      </w:r>
      <w:r w:rsidR="00302D5A">
        <w:rPr>
          <w:rFonts w:ascii="Times New Roman" w:hAnsi="Times New Roman" w:cs="Times New Roman"/>
        </w:rPr>
        <w:t xml:space="preserve"> human capital development</w:t>
      </w:r>
      <w:r>
        <w:rPr>
          <w:rFonts w:ascii="Times New Roman" w:hAnsi="Times New Roman" w:cs="Times New Roman"/>
        </w:rPr>
        <w:t xml:space="preserve">. For children 0-18, the strategy aims to: </w:t>
      </w:r>
      <w:r w:rsidR="00E57AAB">
        <w:rPr>
          <w:rFonts w:ascii="Times New Roman" w:hAnsi="Times New Roman" w:cs="Times New Roman"/>
        </w:rPr>
        <w:t>“p</w:t>
      </w:r>
      <w:r w:rsidR="00E57AAB" w:rsidRPr="00E57AAB">
        <w:rPr>
          <w:rFonts w:ascii="Times New Roman" w:hAnsi="Times New Roman" w:cs="Times New Roman"/>
        </w:rPr>
        <w:t xml:space="preserve">romote optimal development of all children in all spheres necessary to ensure their well-being, and enhance the potential for their eventual productive engagement in the </w:t>
      </w:r>
      <w:proofErr w:type="spellStart"/>
      <w:r w:rsidR="00E57AAB" w:rsidRPr="00E57AAB">
        <w:rPr>
          <w:rFonts w:ascii="Times New Roman" w:hAnsi="Times New Roman" w:cs="Times New Roman"/>
        </w:rPr>
        <w:t>labour</w:t>
      </w:r>
      <w:proofErr w:type="spellEnd"/>
      <w:r w:rsidR="00E57AAB" w:rsidRPr="00E57AAB">
        <w:rPr>
          <w:rFonts w:ascii="Times New Roman" w:hAnsi="Times New Roman" w:cs="Times New Roman"/>
        </w:rPr>
        <w:t xml:space="preserve"> market.</w:t>
      </w:r>
      <w:r w:rsidR="00E57AAB">
        <w:rPr>
          <w:rFonts w:ascii="Times New Roman" w:hAnsi="Times New Roman" w:cs="Times New Roman"/>
        </w:rPr>
        <w:t>” (PIOJ</w:t>
      </w:r>
      <w:r w:rsidR="008604CE">
        <w:rPr>
          <w:rFonts w:ascii="Times New Roman" w:hAnsi="Times New Roman" w:cs="Times New Roman"/>
        </w:rPr>
        <w:t xml:space="preserve"> 2014</w:t>
      </w:r>
      <w:r w:rsidR="00E57AAB">
        <w:rPr>
          <w:rFonts w:ascii="Times New Roman" w:hAnsi="Times New Roman" w:cs="Times New Roman"/>
        </w:rPr>
        <w:t>, 10)</w:t>
      </w:r>
      <w:r w:rsidR="00E57AAB">
        <w:rPr>
          <w:rFonts w:ascii="Times" w:hAnsi="Times" w:cs="Times"/>
          <w:sz w:val="34"/>
          <w:szCs w:val="34"/>
        </w:rPr>
        <w:t xml:space="preserve"> </w:t>
      </w:r>
      <w:r w:rsidR="00E57AAB" w:rsidRPr="00E57AAB">
        <w:rPr>
          <w:rFonts w:ascii="Times New Roman" w:eastAsia="MS Mincho" w:hAnsi="Times New Roman" w:cs="Times New Roman"/>
        </w:rPr>
        <w:t xml:space="preserve">From </w:t>
      </w:r>
      <w:r w:rsidR="00E57AAB">
        <w:rPr>
          <w:rFonts w:ascii="Times New Roman" w:eastAsia="MS Mincho" w:hAnsi="Times New Roman" w:cs="Times New Roman"/>
        </w:rPr>
        <w:t xml:space="preserve">birth, the Jamaican nation is expected to be concerned with the </w:t>
      </w:r>
      <w:r w:rsidR="00E57AAB" w:rsidRPr="00E57AAB">
        <w:rPr>
          <w:rFonts w:ascii="Times New Roman" w:eastAsia="MS Mincho" w:hAnsi="Times New Roman" w:cs="Times New Roman"/>
          <w:i/>
        </w:rPr>
        <w:t>productivity</w:t>
      </w:r>
      <w:r w:rsidR="00E57AAB">
        <w:rPr>
          <w:rFonts w:ascii="Times New Roman" w:eastAsia="MS Mincho" w:hAnsi="Times New Roman" w:cs="Times New Roman"/>
        </w:rPr>
        <w:t xml:space="preserve"> of its children. For youth 15-24, it aims to: “P</w:t>
      </w:r>
      <w:r w:rsidR="00E57AAB" w:rsidRPr="00E57AAB">
        <w:rPr>
          <w:rFonts w:ascii="Times New Roman" w:hAnsi="Times New Roman" w:cs="Times New Roman"/>
        </w:rPr>
        <w:t>repare young persons for adulthood by equipping them for employment and the attainment of income security, and the knowledge and attitudes necessary to lead responsible independent lives.</w:t>
      </w:r>
      <w:r w:rsidR="00E57AAB">
        <w:rPr>
          <w:rFonts w:ascii="Times New Roman" w:hAnsi="Times New Roman" w:cs="Times New Roman"/>
        </w:rPr>
        <w:t xml:space="preserve">” (Ibid). Added to productivity is that they be responsible actors. </w:t>
      </w:r>
      <w:r w:rsidR="009B1118">
        <w:rPr>
          <w:rFonts w:ascii="Times New Roman" w:hAnsi="Times New Roman" w:cs="Times New Roman"/>
        </w:rPr>
        <w:t>The strategy statement for those w</w:t>
      </w:r>
      <w:r w:rsidR="00A552D1">
        <w:rPr>
          <w:rFonts w:ascii="Times New Roman" w:hAnsi="Times New Roman" w:cs="Times New Roman"/>
        </w:rPr>
        <w:t>ithin the working age 15-64</w:t>
      </w:r>
      <w:r w:rsidR="00F81839">
        <w:rPr>
          <w:rFonts w:ascii="Times New Roman" w:hAnsi="Times New Roman" w:cs="Times New Roman"/>
        </w:rPr>
        <w:t xml:space="preserve"> </w:t>
      </w:r>
      <w:proofErr w:type="gramStart"/>
      <w:r w:rsidR="00F81839">
        <w:rPr>
          <w:rFonts w:ascii="Times New Roman" w:hAnsi="Times New Roman" w:cs="Times New Roman"/>
        </w:rPr>
        <w:t>years</w:t>
      </w:r>
      <w:proofErr w:type="gramEnd"/>
      <w:r w:rsidR="00A552D1">
        <w:rPr>
          <w:rFonts w:ascii="Times New Roman" w:hAnsi="Times New Roman" w:cs="Times New Roman"/>
        </w:rPr>
        <w:t xml:space="preserve"> purports that</w:t>
      </w:r>
      <w:r w:rsidR="009B1118">
        <w:rPr>
          <w:rFonts w:ascii="Times New Roman" w:hAnsi="Times New Roman" w:cs="Times New Roman"/>
        </w:rPr>
        <w:t xml:space="preserve"> </w:t>
      </w:r>
      <w:r w:rsidR="001D201C">
        <w:rPr>
          <w:rFonts w:ascii="Times New Roman" w:hAnsi="Times New Roman" w:cs="Times New Roman"/>
        </w:rPr>
        <w:t>“t</w:t>
      </w:r>
      <w:r w:rsidR="001D201C" w:rsidRPr="001D201C">
        <w:rPr>
          <w:rFonts w:ascii="Times New Roman" w:hAnsi="Times New Roman" w:cs="Times New Roman"/>
        </w:rPr>
        <w:t xml:space="preserve">his population is the productive base of the economy, </w:t>
      </w:r>
      <w:r w:rsidR="00A552D1">
        <w:rPr>
          <w:rFonts w:ascii="Times New Roman" w:hAnsi="Times New Roman" w:cs="Times New Roman"/>
        </w:rPr>
        <w:t xml:space="preserve">[the state must] </w:t>
      </w:r>
      <w:r w:rsidR="001D201C" w:rsidRPr="001D201C">
        <w:rPr>
          <w:rFonts w:ascii="Times New Roman" w:hAnsi="Times New Roman" w:cs="Times New Roman"/>
        </w:rPr>
        <w:t>ensure that persons of working age have opportunities for adequate employment and income, with conditions of work that are satisfactory for health and general well-being, and that capacity exists for the attainment of</w:t>
      </w:r>
      <w:r w:rsidR="001D201C">
        <w:rPr>
          <w:rFonts w:ascii="Times New Roman" w:hAnsi="Times New Roman" w:cs="Times New Roman"/>
        </w:rPr>
        <w:t xml:space="preserve"> their income security” (Ibid, 62). While the emphasis remains on income security it is </w:t>
      </w:r>
      <w:r w:rsidR="00A552D1">
        <w:rPr>
          <w:rFonts w:ascii="Times New Roman" w:hAnsi="Times New Roman" w:cs="Times New Roman"/>
        </w:rPr>
        <w:t>in this instance attached to well-being</w:t>
      </w:r>
      <w:r w:rsidR="001D201C">
        <w:rPr>
          <w:rFonts w:ascii="Times New Roman" w:hAnsi="Times New Roman" w:cs="Times New Roman"/>
        </w:rPr>
        <w:t xml:space="preserve">. </w:t>
      </w:r>
      <w:r w:rsidR="00A552D1">
        <w:rPr>
          <w:rFonts w:ascii="Times New Roman" w:hAnsi="Times New Roman" w:cs="Times New Roman"/>
        </w:rPr>
        <w:t>For the elderly, the SPS</w:t>
      </w:r>
      <w:r w:rsidR="00E57AAB">
        <w:rPr>
          <w:rFonts w:ascii="Times New Roman" w:hAnsi="Times New Roman" w:cs="Times New Roman"/>
        </w:rPr>
        <w:t xml:space="preserve"> </w:t>
      </w:r>
      <w:r w:rsidR="00E57AAB">
        <w:rPr>
          <w:rFonts w:ascii="Times New Roman" w:hAnsi="Times New Roman" w:cs="Times New Roman"/>
        </w:rPr>
        <w:lastRenderedPageBreak/>
        <w:t>hopes to: “</w:t>
      </w:r>
      <w:r w:rsidR="00E57AAB" w:rsidRPr="00E57AAB">
        <w:rPr>
          <w:rFonts w:ascii="Times New Roman" w:hAnsi="Times New Roman" w:cs="Times New Roman"/>
        </w:rPr>
        <w:t xml:space="preserve">Ensure access and opportunity for elderly persons to attain income security and an adequate living standard.” </w:t>
      </w:r>
      <w:r w:rsidR="00E57AAB">
        <w:rPr>
          <w:rFonts w:ascii="Times New Roman" w:hAnsi="Times New Roman" w:cs="Times New Roman"/>
        </w:rPr>
        <w:t>(Ibid, 11)</w:t>
      </w:r>
      <w:r w:rsidR="00A552D1">
        <w:rPr>
          <w:rFonts w:ascii="Times New Roman" w:hAnsi="Times New Roman" w:cs="Times New Roman"/>
        </w:rPr>
        <w:t>. The vision for the aged similarly represents a limited view</w:t>
      </w:r>
      <w:r w:rsidR="00E57AAB">
        <w:rPr>
          <w:rFonts w:ascii="Times New Roman" w:hAnsi="Times New Roman" w:cs="Times New Roman"/>
        </w:rPr>
        <w:t xml:space="preserve"> of the well-being of citizens</w:t>
      </w:r>
      <w:r w:rsidR="00A552D1">
        <w:rPr>
          <w:rFonts w:ascii="Times New Roman" w:hAnsi="Times New Roman" w:cs="Times New Roman"/>
        </w:rPr>
        <w:t>,</w:t>
      </w:r>
      <w:r w:rsidR="00E57AAB">
        <w:rPr>
          <w:rFonts w:ascii="Times New Roman" w:hAnsi="Times New Roman" w:cs="Times New Roman"/>
        </w:rPr>
        <w:t xml:space="preserve"> based main</w:t>
      </w:r>
      <w:r w:rsidR="00A552D1">
        <w:rPr>
          <w:rFonts w:ascii="Times New Roman" w:hAnsi="Times New Roman" w:cs="Times New Roman"/>
        </w:rPr>
        <w:t>ly o</w:t>
      </w:r>
      <w:r w:rsidR="00E57AAB">
        <w:rPr>
          <w:rFonts w:ascii="Times New Roman" w:hAnsi="Times New Roman" w:cs="Times New Roman"/>
        </w:rPr>
        <w:t>n income as a determinant of quality of life.</w:t>
      </w:r>
      <w:r w:rsidR="00A552D1">
        <w:rPr>
          <w:rFonts w:ascii="Times New Roman" w:hAnsi="Times New Roman" w:cs="Times New Roman"/>
        </w:rPr>
        <w:t xml:space="preserve">  Within this vein, the SPS</w:t>
      </w:r>
      <w:r w:rsidR="00302D5A">
        <w:rPr>
          <w:rFonts w:ascii="Times New Roman" w:hAnsi="Times New Roman" w:cs="Times New Roman"/>
        </w:rPr>
        <w:t xml:space="preserve"> is meant to “</w:t>
      </w:r>
      <w:r w:rsidR="00302D5A" w:rsidRPr="00302D5A">
        <w:rPr>
          <w:rFonts w:ascii="Times New Roman" w:hAnsi="Times New Roman" w:cs="Times New Roman"/>
          <w:i/>
        </w:rPr>
        <w:t>rescue human capital from waste</w:t>
      </w:r>
      <w:r w:rsidR="00302D5A">
        <w:rPr>
          <w:rFonts w:ascii="Times New Roman" w:hAnsi="Times New Roman" w:cs="Times New Roman"/>
          <w:i/>
        </w:rPr>
        <w:t xml:space="preserve"> </w:t>
      </w:r>
      <w:r w:rsidR="00302D5A" w:rsidRPr="00A552D1">
        <w:rPr>
          <w:rFonts w:ascii="Times New Roman" w:hAnsi="Times New Roman" w:cs="Times New Roman"/>
          <w:i/>
        </w:rPr>
        <w:t>and harness it for high prod</w:t>
      </w:r>
      <w:r w:rsidR="00A552D1" w:rsidRPr="00A552D1">
        <w:rPr>
          <w:rFonts w:ascii="Times New Roman" w:hAnsi="Times New Roman" w:cs="Times New Roman"/>
          <w:i/>
        </w:rPr>
        <w:t>uctivity and heightened consump</w:t>
      </w:r>
      <w:r w:rsidR="00302D5A" w:rsidRPr="00A552D1">
        <w:rPr>
          <w:rFonts w:ascii="Times New Roman" w:hAnsi="Times New Roman" w:cs="Times New Roman"/>
          <w:i/>
        </w:rPr>
        <w:t>tion demand</w:t>
      </w:r>
      <w:r w:rsidR="00302D5A">
        <w:rPr>
          <w:rFonts w:ascii="Times New Roman" w:hAnsi="Times New Roman" w:cs="Times New Roman"/>
        </w:rPr>
        <w:t>, plus facilitating management of risks such that shocks are mitigated and high risk investmen</w:t>
      </w:r>
      <w:r w:rsidR="00A552D1">
        <w:rPr>
          <w:rFonts w:ascii="Times New Roman" w:hAnsi="Times New Roman" w:cs="Times New Roman"/>
        </w:rPr>
        <w:t xml:space="preserve">ts can be readily made.” (Ibid, </w:t>
      </w:r>
      <w:r w:rsidR="00302D5A">
        <w:rPr>
          <w:rFonts w:ascii="Times New Roman" w:hAnsi="Times New Roman" w:cs="Times New Roman"/>
        </w:rPr>
        <w:t>16, emphasis mine)</w:t>
      </w:r>
      <w:r w:rsidR="00A552D1">
        <w:rPr>
          <w:rFonts w:ascii="Times New Roman" w:hAnsi="Times New Roman" w:cs="Times New Roman"/>
        </w:rPr>
        <w:t>.</w:t>
      </w:r>
      <w:r w:rsidR="00302D5A">
        <w:rPr>
          <w:rFonts w:ascii="Times New Roman" w:hAnsi="Times New Roman" w:cs="Times New Roman"/>
        </w:rPr>
        <w:t xml:space="preserve"> The </w:t>
      </w:r>
      <w:proofErr w:type="gramStart"/>
      <w:r w:rsidR="00302D5A">
        <w:rPr>
          <w:rFonts w:ascii="Times New Roman" w:hAnsi="Times New Roman" w:cs="Times New Roman"/>
        </w:rPr>
        <w:t>end point</w:t>
      </w:r>
      <w:proofErr w:type="gramEnd"/>
      <w:r w:rsidR="00302D5A">
        <w:rPr>
          <w:rFonts w:ascii="Times New Roman" w:hAnsi="Times New Roman" w:cs="Times New Roman"/>
        </w:rPr>
        <w:t xml:space="preserve"> is “national economic growth</w:t>
      </w:r>
      <w:r w:rsidR="008604CE">
        <w:rPr>
          <w:rFonts w:ascii="Times New Roman" w:hAnsi="Times New Roman" w:cs="Times New Roman"/>
        </w:rPr>
        <w:t>”</w:t>
      </w:r>
      <w:r w:rsidR="00302D5A">
        <w:rPr>
          <w:rFonts w:ascii="Times New Roman" w:hAnsi="Times New Roman" w:cs="Times New Roman"/>
        </w:rPr>
        <w:t>.</w:t>
      </w:r>
      <w:r w:rsidR="003459EC">
        <w:rPr>
          <w:rFonts w:ascii="Times New Roman" w:hAnsi="Times New Roman" w:cs="Times New Roman"/>
        </w:rPr>
        <w:t xml:space="preserve"> As such</w:t>
      </w:r>
      <w:r w:rsidR="00A552D1">
        <w:rPr>
          <w:rFonts w:ascii="Times New Roman" w:hAnsi="Times New Roman" w:cs="Times New Roman"/>
        </w:rPr>
        <w:t>, the objectives of the SPS</w:t>
      </w:r>
      <w:r w:rsidR="003459EC">
        <w:rPr>
          <w:rFonts w:ascii="Times New Roman" w:hAnsi="Times New Roman" w:cs="Times New Roman"/>
        </w:rPr>
        <w:t xml:space="preserve"> is first, “t</w:t>
      </w:r>
      <w:r w:rsidR="003459EC" w:rsidRPr="003459EC">
        <w:rPr>
          <w:rFonts w:ascii="Times New Roman" w:hAnsi="Times New Roman" w:cs="Times New Roman"/>
        </w:rPr>
        <w:t>o enhance the prospects for economic and social development of Jamaica through a structured approach to the provision of social protection interventions</w:t>
      </w:r>
      <w:r w:rsidR="003459EC">
        <w:rPr>
          <w:rFonts w:ascii="Times New Roman" w:hAnsi="Times New Roman" w:cs="Times New Roman"/>
        </w:rPr>
        <w:t>”.  It is also meant to:</w:t>
      </w:r>
      <w:r w:rsidR="003459EC" w:rsidRPr="003459EC">
        <w:rPr>
          <w:rFonts w:ascii="Times New Roman" w:hAnsi="Times New Roman" w:cs="Times New Roman"/>
        </w:rPr>
        <w:t xml:space="preserve"> </w:t>
      </w:r>
      <w:r w:rsidR="003459EC" w:rsidRPr="003459EC">
        <w:rPr>
          <w:rFonts w:ascii="MS Mincho" w:eastAsia="MS Mincho" w:hAnsi="MS Mincho" w:cs="MS Mincho"/>
        </w:rPr>
        <w:t> </w:t>
      </w:r>
    </w:p>
    <w:p w14:paraId="217C5665" w14:textId="7BFF9B1B" w:rsidR="00A552D1" w:rsidRDefault="00A552D1" w:rsidP="00A552D1">
      <w:pPr>
        <w:widowControl w:val="0"/>
        <w:tabs>
          <w:tab w:val="left" w:pos="220"/>
          <w:tab w:val="left" w:pos="720"/>
        </w:tabs>
        <w:autoSpaceDE w:val="0"/>
        <w:autoSpaceDN w:val="0"/>
        <w:adjustRightInd w:val="0"/>
        <w:spacing w:after="346"/>
        <w:ind w:left="1440" w:hanging="144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r>
      <w:r w:rsidR="00BF4DA1">
        <w:rPr>
          <w:rFonts w:ascii="Times New Roman" w:hAnsi="Times New Roman" w:cs="Times New Roman"/>
        </w:rPr>
        <w:t>P</w:t>
      </w:r>
      <w:r w:rsidR="003459EC" w:rsidRPr="003459EC">
        <w:rPr>
          <w:rFonts w:ascii="Times New Roman" w:hAnsi="Times New Roman" w:cs="Times New Roman"/>
        </w:rPr>
        <w:t>rovide the conceptual underpinning that will guide leg</w:t>
      </w:r>
      <w:r>
        <w:rPr>
          <w:rFonts w:ascii="Times New Roman" w:hAnsi="Times New Roman" w:cs="Times New Roman"/>
        </w:rPr>
        <w:t xml:space="preserve">islative and policy frameworks, </w:t>
      </w:r>
      <w:r w:rsidR="003459EC" w:rsidRPr="00A552D1">
        <w:rPr>
          <w:rFonts w:ascii="Times New Roman" w:hAnsi="Times New Roman" w:cs="Times New Roman"/>
        </w:rPr>
        <w:t>resource mobilization, programming and service delivery, for social protection in the country</w:t>
      </w:r>
      <w:r w:rsidR="003459EC" w:rsidRPr="00A552D1">
        <w:rPr>
          <w:rFonts w:ascii="Times" w:hAnsi="Times" w:cs="Times"/>
          <w:sz w:val="34"/>
          <w:szCs w:val="34"/>
        </w:rPr>
        <w:t xml:space="preserve"> </w:t>
      </w:r>
    </w:p>
    <w:p w14:paraId="184BB9FB" w14:textId="2BADF04A" w:rsidR="00A552D1" w:rsidRDefault="00A552D1" w:rsidP="00A552D1">
      <w:pPr>
        <w:widowControl w:val="0"/>
        <w:tabs>
          <w:tab w:val="left" w:pos="220"/>
          <w:tab w:val="left" w:pos="720"/>
        </w:tabs>
        <w:autoSpaceDE w:val="0"/>
        <w:autoSpaceDN w:val="0"/>
        <w:adjustRightInd w:val="0"/>
        <w:spacing w:after="346"/>
        <w:ind w:left="1440" w:hanging="144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r>
      <w:r w:rsidR="00BF4DA1">
        <w:rPr>
          <w:rFonts w:ascii="Times New Roman" w:hAnsi="Times New Roman" w:cs="Times New Roman"/>
        </w:rPr>
        <w:t>U</w:t>
      </w:r>
      <w:r w:rsidR="003459EC" w:rsidRPr="00A552D1">
        <w:rPr>
          <w:rFonts w:ascii="Times New Roman" w:hAnsi="Times New Roman" w:cs="Times New Roman"/>
        </w:rPr>
        <w:t>nite and orie</w:t>
      </w:r>
      <w:r w:rsidR="009E37C0" w:rsidRPr="00A552D1">
        <w:rPr>
          <w:rFonts w:ascii="Times New Roman" w:hAnsi="Times New Roman" w:cs="Times New Roman"/>
        </w:rPr>
        <w:t>nt the eff</w:t>
      </w:r>
      <w:r w:rsidR="003459EC" w:rsidRPr="00A552D1">
        <w:rPr>
          <w:rFonts w:ascii="Times New Roman" w:hAnsi="Times New Roman" w:cs="Times New Roman"/>
        </w:rPr>
        <w:t>orts of public and private actors and stakeholders in creating responsive programmes and initiatives for social protection, through the various types of interventions</w:t>
      </w:r>
    </w:p>
    <w:p w14:paraId="7B9C5EC0" w14:textId="4AE81927" w:rsidR="003459EC" w:rsidRPr="00A552D1" w:rsidRDefault="00A552D1" w:rsidP="00A552D1">
      <w:pPr>
        <w:widowControl w:val="0"/>
        <w:tabs>
          <w:tab w:val="left" w:pos="220"/>
          <w:tab w:val="left" w:pos="720"/>
        </w:tabs>
        <w:autoSpaceDE w:val="0"/>
        <w:autoSpaceDN w:val="0"/>
        <w:adjustRightInd w:val="0"/>
        <w:spacing w:after="346"/>
        <w:ind w:left="1440" w:hanging="144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r>
      <w:r w:rsidR="00BF4DA1">
        <w:rPr>
          <w:rFonts w:ascii="Times New Roman" w:hAnsi="Times New Roman" w:cs="Times New Roman"/>
        </w:rPr>
        <w:t>E</w:t>
      </w:r>
      <w:r w:rsidR="003459EC" w:rsidRPr="00A552D1">
        <w:rPr>
          <w:rFonts w:ascii="Times New Roman" w:hAnsi="Times New Roman" w:cs="Times New Roman"/>
        </w:rPr>
        <w:t xml:space="preserve">nsure that vulnerable or disadvantaged population groups or individuals have recourse to a safety net facilitating basic income security and social services. </w:t>
      </w:r>
      <w:r>
        <w:rPr>
          <w:rFonts w:ascii="Times New Roman" w:hAnsi="Times New Roman" w:cs="Times New Roman"/>
        </w:rPr>
        <w:t>(Ibid, 34).</w:t>
      </w:r>
    </w:p>
    <w:p w14:paraId="247B8D73" w14:textId="585D4AD1" w:rsidR="004B3470" w:rsidRPr="004B3470" w:rsidRDefault="003459EC" w:rsidP="00A552D1">
      <w:pPr>
        <w:widowControl w:val="0"/>
        <w:tabs>
          <w:tab w:val="left" w:pos="220"/>
          <w:tab w:val="left" w:pos="720"/>
        </w:tabs>
        <w:autoSpaceDE w:val="0"/>
        <w:autoSpaceDN w:val="0"/>
        <w:adjustRightInd w:val="0"/>
        <w:spacing w:after="346" w:line="360" w:lineRule="auto"/>
        <w:jc w:val="both"/>
        <w:rPr>
          <w:rFonts w:ascii="Times New Roman" w:eastAsia="MS Mincho" w:hAnsi="Times New Roman" w:cs="Times New Roman"/>
        </w:rPr>
      </w:pPr>
      <w:r>
        <w:rPr>
          <w:rFonts w:ascii="Times New Roman" w:hAnsi="Times New Roman" w:cs="Times New Roman"/>
        </w:rPr>
        <w:t xml:space="preserve">Social protection is not treated as an </w:t>
      </w:r>
      <w:proofErr w:type="gramStart"/>
      <w:r>
        <w:rPr>
          <w:rFonts w:ascii="Times New Roman" w:hAnsi="Times New Roman" w:cs="Times New Roman"/>
        </w:rPr>
        <w:t>end in itself</w:t>
      </w:r>
      <w:proofErr w:type="gramEnd"/>
      <w:r>
        <w:rPr>
          <w:rFonts w:ascii="Times New Roman" w:hAnsi="Times New Roman" w:cs="Times New Roman"/>
        </w:rPr>
        <w:t>.</w:t>
      </w:r>
      <w:r w:rsidRPr="003459EC">
        <w:rPr>
          <w:rFonts w:ascii="MS Mincho" w:eastAsia="MS Mincho" w:hAnsi="MS Mincho" w:cs="MS Mincho"/>
        </w:rPr>
        <w:t> </w:t>
      </w:r>
      <w:r w:rsidR="00061E5D" w:rsidRPr="00061E5D">
        <w:rPr>
          <w:rFonts w:ascii="Times New Roman" w:eastAsia="MS Mincho" w:hAnsi="Times New Roman" w:cs="Times New Roman"/>
        </w:rPr>
        <w:t xml:space="preserve">Rather, </w:t>
      </w:r>
      <w:r w:rsidR="004B3470">
        <w:rPr>
          <w:rFonts w:ascii="Times New Roman" w:eastAsia="MS Mincho" w:hAnsi="Times New Roman" w:cs="Times New Roman"/>
        </w:rPr>
        <w:t xml:space="preserve">it </w:t>
      </w:r>
      <w:proofErr w:type="gramStart"/>
      <w:r w:rsidR="004B3470">
        <w:rPr>
          <w:rFonts w:ascii="Times New Roman" w:eastAsia="MS Mincho" w:hAnsi="Times New Roman" w:cs="Times New Roman"/>
        </w:rPr>
        <w:t>is seen as</w:t>
      </w:r>
      <w:proofErr w:type="gramEnd"/>
      <w:r w:rsidR="004B3470">
        <w:rPr>
          <w:rFonts w:ascii="Times New Roman" w:eastAsia="MS Mincho" w:hAnsi="Times New Roman" w:cs="Times New Roman"/>
        </w:rPr>
        <w:t xml:space="preserve"> “</w:t>
      </w:r>
      <w:r w:rsidR="004B3470" w:rsidRPr="004B3470">
        <w:rPr>
          <w:rFonts w:ascii="Times New Roman" w:hAnsi="Times New Roman" w:cs="Times New Roman"/>
        </w:rPr>
        <w:t>working in conjunction with relevant social and economic sectors to promote economic development by marshalling human and other resources towards equitable and productive ends</w:t>
      </w:r>
      <w:r w:rsidR="004B3470">
        <w:rPr>
          <w:rFonts w:ascii="Times New Roman" w:hAnsi="Times New Roman" w:cs="Times New Roman"/>
        </w:rPr>
        <w:t>” (PIOJ, 34).</w:t>
      </w:r>
      <w:r w:rsidR="004B3470" w:rsidRPr="004B3470">
        <w:rPr>
          <w:rFonts w:ascii="Times New Roman" w:hAnsi="Times New Roman" w:cs="Times New Roman"/>
        </w:rPr>
        <w:t xml:space="preserve"> </w:t>
      </w:r>
    </w:p>
    <w:p w14:paraId="5E5346D2" w14:textId="77777777" w:rsidR="00FF4546" w:rsidRDefault="00FF4546" w:rsidP="00E728D7">
      <w:pPr>
        <w:widowControl w:val="0"/>
        <w:tabs>
          <w:tab w:val="left" w:pos="220"/>
          <w:tab w:val="left" w:pos="720"/>
        </w:tabs>
        <w:autoSpaceDE w:val="0"/>
        <w:autoSpaceDN w:val="0"/>
        <w:adjustRightInd w:val="0"/>
        <w:spacing w:after="346" w:line="360" w:lineRule="auto"/>
        <w:jc w:val="both"/>
        <w:rPr>
          <w:rFonts w:ascii="Times New Roman" w:hAnsi="Times New Roman" w:cs="Times New Roman"/>
        </w:rPr>
      </w:pPr>
    </w:p>
    <w:p w14:paraId="39D8FFE8" w14:textId="7DA5C2BB" w:rsidR="002C6249" w:rsidRDefault="00ED6262" w:rsidP="00E728D7">
      <w:pPr>
        <w:widowControl w:val="0"/>
        <w:tabs>
          <w:tab w:val="left" w:pos="220"/>
          <w:tab w:val="left" w:pos="720"/>
        </w:tabs>
        <w:autoSpaceDE w:val="0"/>
        <w:autoSpaceDN w:val="0"/>
        <w:adjustRightInd w:val="0"/>
        <w:spacing w:after="346" w:line="360" w:lineRule="auto"/>
        <w:jc w:val="both"/>
        <w:rPr>
          <w:rFonts w:ascii="Times New Roman" w:hAnsi="Times New Roman" w:cs="Times New Roman"/>
        </w:rPr>
      </w:pPr>
      <w:r>
        <w:rPr>
          <w:rFonts w:ascii="Times New Roman" w:hAnsi="Times New Roman" w:cs="Times New Roman"/>
        </w:rPr>
        <w:t xml:space="preserve">Among the measures aimed at preparing children for the </w:t>
      </w:r>
      <w:proofErr w:type="spellStart"/>
      <w:r>
        <w:rPr>
          <w:rFonts w:ascii="Times New Roman" w:hAnsi="Times New Roman" w:cs="Times New Roman"/>
        </w:rPr>
        <w:t>labour</w:t>
      </w:r>
      <w:proofErr w:type="spellEnd"/>
      <w:r>
        <w:rPr>
          <w:rFonts w:ascii="Times New Roman" w:hAnsi="Times New Roman" w:cs="Times New Roman"/>
        </w:rPr>
        <w:t xml:space="preserve"> market</w:t>
      </w:r>
      <w:r w:rsidR="00B03A91">
        <w:rPr>
          <w:rFonts w:ascii="Times New Roman" w:hAnsi="Times New Roman" w:cs="Times New Roman"/>
        </w:rPr>
        <w:t xml:space="preserve"> is the promotion of “the discharge of parental responsibili</w:t>
      </w:r>
      <w:r w:rsidR="002D05D2">
        <w:rPr>
          <w:rFonts w:ascii="Times New Roman" w:hAnsi="Times New Roman" w:cs="Times New Roman"/>
        </w:rPr>
        <w:t>ti</w:t>
      </w:r>
      <w:r w:rsidR="00B03A91">
        <w:rPr>
          <w:rFonts w:ascii="Times New Roman" w:hAnsi="Times New Roman" w:cs="Times New Roman"/>
        </w:rPr>
        <w:t>es</w:t>
      </w:r>
      <w:r w:rsidR="00267E23">
        <w:rPr>
          <w:rFonts w:ascii="Times New Roman" w:hAnsi="Times New Roman" w:cs="Times New Roman"/>
        </w:rPr>
        <w:t xml:space="preserve">”.  Actions would ensure that parents “know and </w:t>
      </w:r>
      <w:r w:rsidR="002D05D2">
        <w:rPr>
          <w:rFonts w:ascii="Times New Roman" w:hAnsi="Times New Roman" w:cs="Times New Roman"/>
        </w:rPr>
        <w:t>discharge their obligations in relation to havin</w:t>
      </w:r>
      <w:r w:rsidR="00FF4546">
        <w:rPr>
          <w:rFonts w:ascii="Times New Roman" w:hAnsi="Times New Roman" w:cs="Times New Roman"/>
        </w:rPr>
        <w:t>g and caring for children” (Ibid</w:t>
      </w:r>
      <w:r w:rsidR="002D05D2">
        <w:rPr>
          <w:rFonts w:ascii="Times New Roman" w:hAnsi="Times New Roman" w:cs="Times New Roman"/>
        </w:rPr>
        <w:t>, 59)</w:t>
      </w:r>
      <w:r w:rsidR="00FF4546">
        <w:rPr>
          <w:rFonts w:ascii="Times New Roman" w:hAnsi="Times New Roman" w:cs="Times New Roman"/>
        </w:rPr>
        <w:t>.</w:t>
      </w:r>
      <w:r w:rsidR="002D05D2">
        <w:rPr>
          <w:rFonts w:ascii="Times New Roman" w:hAnsi="Times New Roman" w:cs="Times New Roman"/>
        </w:rPr>
        <w:t xml:space="preserve"> </w:t>
      </w:r>
      <w:r w:rsidR="00AF6A50">
        <w:rPr>
          <w:rFonts w:ascii="Times New Roman" w:hAnsi="Times New Roman" w:cs="Times New Roman"/>
        </w:rPr>
        <w:t>This type of imperative is consistent with a view that parenting is the problem</w:t>
      </w:r>
      <w:r w:rsidR="00FF4546">
        <w:rPr>
          <w:rFonts w:ascii="Times New Roman" w:hAnsi="Times New Roman" w:cs="Times New Roman"/>
        </w:rPr>
        <w:t xml:space="preserve"> of poverty</w:t>
      </w:r>
      <w:r w:rsidR="00AF6A50">
        <w:rPr>
          <w:rFonts w:ascii="Times New Roman" w:hAnsi="Times New Roman" w:cs="Times New Roman"/>
        </w:rPr>
        <w:t xml:space="preserve">. </w:t>
      </w:r>
      <w:r w:rsidR="00FF4546">
        <w:rPr>
          <w:rFonts w:ascii="Times New Roman" w:hAnsi="Times New Roman" w:cs="Times New Roman"/>
        </w:rPr>
        <w:t>The SPS</w:t>
      </w:r>
      <w:r w:rsidR="00AF6A50">
        <w:rPr>
          <w:rFonts w:ascii="Times New Roman" w:hAnsi="Times New Roman" w:cs="Times New Roman"/>
        </w:rPr>
        <w:t xml:space="preserve"> als</w:t>
      </w:r>
      <w:r w:rsidR="00FF4546">
        <w:rPr>
          <w:rFonts w:ascii="Times New Roman" w:hAnsi="Times New Roman" w:cs="Times New Roman"/>
        </w:rPr>
        <w:t>o seeks to protect their rights and</w:t>
      </w:r>
      <w:r w:rsidR="00AF6A50">
        <w:rPr>
          <w:rFonts w:ascii="Times New Roman" w:hAnsi="Times New Roman" w:cs="Times New Roman"/>
        </w:rPr>
        <w:t xml:space="preserve"> ensure inclusion in opportuni</w:t>
      </w:r>
      <w:r w:rsidR="00FF4546">
        <w:rPr>
          <w:rFonts w:ascii="Times New Roman" w:hAnsi="Times New Roman" w:cs="Times New Roman"/>
        </w:rPr>
        <w:t>ties for children with disabili</w:t>
      </w:r>
      <w:r w:rsidR="00AF6A50">
        <w:rPr>
          <w:rFonts w:ascii="Times New Roman" w:hAnsi="Times New Roman" w:cs="Times New Roman"/>
        </w:rPr>
        <w:t xml:space="preserve">ties.  </w:t>
      </w:r>
      <w:r w:rsidR="00FF4546">
        <w:rPr>
          <w:rFonts w:ascii="Times New Roman" w:hAnsi="Times New Roman" w:cs="Times New Roman"/>
        </w:rPr>
        <w:t>In the main, t</w:t>
      </w:r>
      <w:r w:rsidR="00AF6A50">
        <w:rPr>
          <w:rFonts w:ascii="Times New Roman" w:hAnsi="Times New Roman" w:cs="Times New Roman"/>
        </w:rPr>
        <w:t xml:space="preserve">hese measures </w:t>
      </w:r>
      <w:r w:rsidR="00FF4546">
        <w:rPr>
          <w:rFonts w:ascii="Times New Roman" w:hAnsi="Times New Roman" w:cs="Times New Roman"/>
        </w:rPr>
        <w:t xml:space="preserve">to be adopted </w:t>
      </w:r>
      <w:r w:rsidR="00AF6A50">
        <w:rPr>
          <w:rFonts w:ascii="Times New Roman" w:hAnsi="Times New Roman" w:cs="Times New Roman"/>
        </w:rPr>
        <w:t xml:space="preserve">do not </w:t>
      </w:r>
      <w:proofErr w:type="gramStart"/>
      <w:r w:rsidR="00AF6A50">
        <w:rPr>
          <w:rFonts w:ascii="Times New Roman" w:hAnsi="Times New Roman" w:cs="Times New Roman"/>
        </w:rPr>
        <w:t>seek to have</w:t>
      </w:r>
      <w:proofErr w:type="gramEnd"/>
      <w:r w:rsidR="00AF6A50">
        <w:rPr>
          <w:rFonts w:ascii="Times New Roman" w:hAnsi="Times New Roman" w:cs="Times New Roman"/>
        </w:rPr>
        <w:t xml:space="preserve"> children live </w:t>
      </w:r>
      <w:r w:rsidR="00FF4546">
        <w:rPr>
          <w:rFonts w:ascii="Times New Roman" w:hAnsi="Times New Roman" w:cs="Times New Roman"/>
        </w:rPr>
        <w:t>full and meaningful lives as humans not attached to a productive end</w:t>
      </w:r>
      <w:r w:rsidR="00AF6A50">
        <w:rPr>
          <w:rFonts w:ascii="Times New Roman" w:hAnsi="Times New Roman" w:cs="Times New Roman"/>
        </w:rPr>
        <w:t>.</w:t>
      </w:r>
      <w:r w:rsidR="00FF4546">
        <w:rPr>
          <w:rFonts w:ascii="Times New Roman" w:hAnsi="Times New Roman" w:cs="Times New Roman"/>
        </w:rPr>
        <w:t xml:space="preserve"> S</w:t>
      </w:r>
      <w:r w:rsidR="009B1118">
        <w:rPr>
          <w:rFonts w:ascii="Times New Roman" w:hAnsi="Times New Roman" w:cs="Times New Roman"/>
        </w:rPr>
        <w:t>tra</w:t>
      </w:r>
      <w:r w:rsidR="00FF4546">
        <w:rPr>
          <w:rFonts w:ascii="Times New Roman" w:hAnsi="Times New Roman" w:cs="Times New Roman"/>
        </w:rPr>
        <w:t>tegies for young people have a similarly l</w:t>
      </w:r>
      <w:r w:rsidR="009B1118">
        <w:rPr>
          <w:rFonts w:ascii="Times New Roman" w:hAnsi="Times New Roman" w:cs="Times New Roman"/>
        </w:rPr>
        <w:t>imited view of quality lives – the main effort is towards</w:t>
      </w:r>
      <w:r w:rsidR="00FF4546">
        <w:rPr>
          <w:rFonts w:ascii="Times New Roman" w:hAnsi="Times New Roman" w:cs="Times New Roman"/>
        </w:rPr>
        <w:t xml:space="preserve"> connections to employment</w:t>
      </w:r>
      <w:r w:rsidR="00593CE0">
        <w:rPr>
          <w:rFonts w:ascii="Times New Roman" w:hAnsi="Times New Roman" w:cs="Times New Roman"/>
        </w:rPr>
        <w:t xml:space="preserve"> rather than a more holistic approach</w:t>
      </w:r>
      <w:r w:rsidR="00FF4546">
        <w:rPr>
          <w:rFonts w:ascii="Times New Roman" w:hAnsi="Times New Roman" w:cs="Times New Roman"/>
        </w:rPr>
        <w:t xml:space="preserve"> (see</w:t>
      </w:r>
      <w:r w:rsidR="009B1118">
        <w:rPr>
          <w:rFonts w:ascii="Times New Roman" w:hAnsi="Times New Roman" w:cs="Times New Roman"/>
        </w:rPr>
        <w:t xml:space="preserve"> </w:t>
      </w:r>
      <w:r w:rsidR="00FF4546">
        <w:rPr>
          <w:rFonts w:ascii="Times New Roman" w:hAnsi="Times New Roman" w:cs="Times New Roman"/>
        </w:rPr>
        <w:t xml:space="preserve">Ibid, </w:t>
      </w:r>
      <w:r w:rsidR="009B1118">
        <w:rPr>
          <w:rFonts w:ascii="Times New Roman" w:hAnsi="Times New Roman" w:cs="Times New Roman"/>
        </w:rPr>
        <w:t>61)</w:t>
      </w:r>
      <w:r w:rsidR="00FF4546">
        <w:rPr>
          <w:rFonts w:ascii="Times New Roman" w:hAnsi="Times New Roman" w:cs="Times New Roman"/>
        </w:rPr>
        <w:t>.</w:t>
      </w:r>
      <w:r w:rsidR="00A95ADF">
        <w:rPr>
          <w:rFonts w:ascii="Times New Roman" w:hAnsi="Times New Roman" w:cs="Times New Roman"/>
        </w:rPr>
        <w:t xml:space="preserve">  </w:t>
      </w:r>
    </w:p>
    <w:p w14:paraId="5B81CBBA" w14:textId="74077A73" w:rsidR="004B3470" w:rsidRDefault="00A95ADF" w:rsidP="00E728D7">
      <w:pPr>
        <w:widowControl w:val="0"/>
        <w:tabs>
          <w:tab w:val="left" w:pos="220"/>
          <w:tab w:val="left" w:pos="720"/>
        </w:tabs>
        <w:autoSpaceDE w:val="0"/>
        <w:autoSpaceDN w:val="0"/>
        <w:adjustRightInd w:val="0"/>
        <w:spacing w:after="346" w:line="360" w:lineRule="auto"/>
        <w:jc w:val="both"/>
        <w:rPr>
          <w:rFonts w:ascii="Times New Roman" w:hAnsi="Times New Roman" w:cs="Times New Roman"/>
        </w:rPr>
      </w:pPr>
      <w:r>
        <w:rPr>
          <w:rFonts w:ascii="Times New Roman" w:hAnsi="Times New Roman" w:cs="Times New Roman"/>
        </w:rPr>
        <w:lastRenderedPageBreak/>
        <w:t>The str</w:t>
      </w:r>
      <w:r w:rsidR="00E728D7">
        <w:rPr>
          <w:rFonts w:ascii="Times New Roman" w:hAnsi="Times New Roman" w:cs="Times New Roman"/>
        </w:rPr>
        <w:t>a</w:t>
      </w:r>
      <w:r>
        <w:rPr>
          <w:rFonts w:ascii="Times New Roman" w:hAnsi="Times New Roman" w:cs="Times New Roman"/>
        </w:rPr>
        <w:t>tegies for working people show an appreciation for the need to address working con</w:t>
      </w:r>
      <w:r w:rsidR="00D530EA">
        <w:rPr>
          <w:rFonts w:ascii="Times New Roman" w:hAnsi="Times New Roman" w:cs="Times New Roman"/>
        </w:rPr>
        <w:t>ditions in Jamaica and hence, the SPS</w:t>
      </w:r>
      <w:r>
        <w:rPr>
          <w:rFonts w:ascii="Times New Roman" w:hAnsi="Times New Roman" w:cs="Times New Roman"/>
        </w:rPr>
        <w:t xml:space="preserve"> highlights the need for legislation to protect workers including supporting a “decent work agenda”. It also promotes measures </w:t>
      </w:r>
      <w:r w:rsidR="00D530EA">
        <w:rPr>
          <w:rFonts w:ascii="Times New Roman" w:hAnsi="Times New Roman" w:cs="Times New Roman"/>
        </w:rPr>
        <w:t xml:space="preserve">aimed at lifelong education, </w:t>
      </w:r>
      <w:r>
        <w:rPr>
          <w:rFonts w:ascii="Times New Roman" w:hAnsi="Times New Roman" w:cs="Times New Roman"/>
        </w:rPr>
        <w:t>micro-finance and ins</w:t>
      </w:r>
      <w:r w:rsidR="00D530EA">
        <w:rPr>
          <w:rFonts w:ascii="Times New Roman" w:hAnsi="Times New Roman" w:cs="Times New Roman"/>
        </w:rPr>
        <w:t>urance to mitigate risks. (See Ibid,</w:t>
      </w:r>
      <w:r>
        <w:rPr>
          <w:rFonts w:ascii="Times New Roman" w:hAnsi="Times New Roman" w:cs="Times New Roman"/>
        </w:rPr>
        <w:t xml:space="preserve"> 62</w:t>
      </w:r>
      <w:r w:rsidR="00E728D7">
        <w:rPr>
          <w:rFonts w:ascii="Times New Roman" w:hAnsi="Times New Roman" w:cs="Times New Roman"/>
        </w:rPr>
        <w:t>-63</w:t>
      </w:r>
      <w:r>
        <w:rPr>
          <w:rFonts w:ascii="Times New Roman" w:hAnsi="Times New Roman" w:cs="Times New Roman"/>
        </w:rPr>
        <w:t>)</w:t>
      </w:r>
      <w:r w:rsidR="00D530EA">
        <w:rPr>
          <w:rFonts w:ascii="Times New Roman" w:hAnsi="Times New Roman" w:cs="Times New Roman"/>
        </w:rPr>
        <w:t>.</w:t>
      </w:r>
      <w:r w:rsidR="00E728D7">
        <w:rPr>
          <w:rFonts w:ascii="Times New Roman" w:hAnsi="Times New Roman" w:cs="Times New Roman"/>
        </w:rPr>
        <w:t xml:space="preserve"> There may</w:t>
      </w:r>
      <w:r w:rsidR="00CB4BEC">
        <w:rPr>
          <w:rFonts w:ascii="Times New Roman" w:hAnsi="Times New Roman" w:cs="Times New Roman"/>
        </w:rPr>
        <w:t>,</w:t>
      </w:r>
      <w:r w:rsidR="00E728D7">
        <w:rPr>
          <w:rFonts w:ascii="Times New Roman" w:hAnsi="Times New Roman" w:cs="Times New Roman"/>
        </w:rPr>
        <w:t xml:space="preserve"> however</w:t>
      </w:r>
      <w:r w:rsidR="00CB4BEC">
        <w:rPr>
          <w:rFonts w:ascii="Times New Roman" w:hAnsi="Times New Roman" w:cs="Times New Roman"/>
        </w:rPr>
        <w:t>,</w:t>
      </w:r>
      <w:r w:rsidR="00E728D7">
        <w:rPr>
          <w:rFonts w:ascii="Times New Roman" w:hAnsi="Times New Roman" w:cs="Times New Roman"/>
        </w:rPr>
        <w:t xml:space="preserve"> be an over-emphasis on </w:t>
      </w:r>
      <w:r w:rsidR="00D530EA">
        <w:rPr>
          <w:rFonts w:ascii="Times New Roman" w:hAnsi="Times New Roman" w:cs="Times New Roman"/>
        </w:rPr>
        <w:t xml:space="preserve">the potential of </w:t>
      </w:r>
      <w:r w:rsidR="00E728D7">
        <w:rPr>
          <w:rFonts w:ascii="Times New Roman" w:hAnsi="Times New Roman" w:cs="Times New Roman"/>
        </w:rPr>
        <w:t>market-based insurance and financial literacy</w:t>
      </w:r>
      <w:r w:rsidR="00D530EA">
        <w:rPr>
          <w:rFonts w:ascii="Times New Roman" w:hAnsi="Times New Roman" w:cs="Times New Roman"/>
        </w:rPr>
        <w:t>,</w:t>
      </w:r>
      <w:r w:rsidR="00E728D7">
        <w:rPr>
          <w:rFonts w:ascii="Times New Roman" w:hAnsi="Times New Roman" w:cs="Times New Roman"/>
        </w:rPr>
        <w:t xml:space="preserve"> given the unavailability of resources for such investments among the poor. Other measures include temporary work projects and social and income transfers.</w:t>
      </w:r>
      <w:r w:rsidR="002C6249">
        <w:rPr>
          <w:rFonts w:ascii="Times New Roman" w:hAnsi="Times New Roman" w:cs="Times New Roman"/>
        </w:rPr>
        <w:t xml:space="preserve">  </w:t>
      </w:r>
    </w:p>
    <w:p w14:paraId="29C8838D" w14:textId="77777777" w:rsidR="00D530EA" w:rsidRDefault="00D530EA" w:rsidP="00E728D7">
      <w:pPr>
        <w:widowControl w:val="0"/>
        <w:tabs>
          <w:tab w:val="left" w:pos="220"/>
          <w:tab w:val="left" w:pos="720"/>
        </w:tabs>
        <w:autoSpaceDE w:val="0"/>
        <w:autoSpaceDN w:val="0"/>
        <w:adjustRightInd w:val="0"/>
        <w:spacing w:after="346" w:line="360" w:lineRule="auto"/>
        <w:jc w:val="both"/>
        <w:rPr>
          <w:rFonts w:ascii="Times New Roman" w:hAnsi="Times New Roman" w:cs="Times New Roman"/>
        </w:rPr>
      </w:pPr>
    </w:p>
    <w:p w14:paraId="6AC332F8" w14:textId="292452C4" w:rsidR="002C6249" w:rsidRDefault="002C6249" w:rsidP="00E728D7">
      <w:pPr>
        <w:widowControl w:val="0"/>
        <w:tabs>
          <w:tab w:val="left" w:pos="220"/>
          <w:tab w:val="left" w:pos="720"/>
        </w:tabs>
        <w:autoSpaceDE w:val="0"/>
        <w:autoSpaceDN w:val="0"/>
        <w:adjustRightInd w:val="0"/>
        <w:spacing w:after="346" w:line="360" w:lineRule="auto"/>
        <w:jc w:val="both"/>
        <w:rPr>
          <w:rFonts w:ascii="Times New Roman" w:hAnsi="Times New Roman" w:cs="Times New Roman"/>
        </w:rPr>
      </w:pPr>
      <w:r>
        <w:rPr>
          <w:rFonts w:ascii="Times New Roman" w:hAnsi="Times New Roman" w:cs="Times New Roman"/>
        </w:rPr>
        <w:t>Strategies aimed at the elderly are not as limited as its statement</w:t>
      </w:r>
      <w:r w:rsidR="00D530EA">
        <w:rPr>
          <w:rFonts w:ascii="Times New Roman" w:hAnsi="Times New Roman" w:cs="Times New Roman"/>
        </w:rPr>
        <w:t xml:space="preserve"> in relation to that group.</w:t>
      </w:r>
      <w:r>
        <w:rPr>
          <w:rFonts w:ascii="Times New Roman" w:hAnsi="Times New Roman" w:cs="Times New Roman"/>
        </w:rPr>
        <w:t xml:space="preserve"> Measures seek to protect the rights of older people, promote community and family care and support, promote active aging, promote access to health care, public goods and services and extend cash and social tran</w:t>
      </w:r>
      <w:r w:rsidR="00D530EA">
        <w:rPr>
          <w:rFonts w:ascii="Times New Roman" w:hAnsi="Times New Roman" w:cs="Times New Roman"/>
        </w:rPr>
        <w:t>sfers. (Ibid</w:t>
      </w:r>
      <w:r>
        <w:rPr>
          <w:rFonts w:ascii="Times New Roman" w:hAnsi="Times New Roman" w:cs="Times New Roman"/>
        </w:rPr>
        <w:t>, 64-65)</w:t>
      </w:r>
    </w:p>
    <w:p w14:paraId="558BE21A" w14:textId="2024099A" w:rsidR="005D764A" w:rsidRDefault="009564E1" w:rsidP="005D764A">
      <w:pPr>
        <w:widowControl w:val="0"/>
        <w:autoSpaceDE w:val="0"/>
        <w:autoSpaceDN w:val="0"/>
        <w:adjustRightInd w:val="0"/>
        <w:spacing w:after="240" w:line="400" w:lineRule="atLeast"/>
        <w:jc w:val="both"/>
        <w:rPr>
          <w:rFonts w:ascii="Times New Roman" w:hAnsi="Times New Roman" w:cs="Times New Roman"/>
        </w:rPr>
      </w:pPr>
      <w:r>
        <w:rPr>
          <w:rFonts w:ascii="Times New Roman" w:hAnsi="Times New Roman" w:cs="Times New Roman"/>
        </w:rPr>
        <w:t>The SPS</w:t>
      </w:r>
      <w:r w:rsidR="00116272">
        <w:rPr>
          <w:rFonts w:ascii="Times New Roman" w:hAnsi="Times New Roman" w:cs="Times New Roman"/>
        </w:rPr>
        <w:t xml:space="preserve"> sees social protection as impacted by cross-cutting issues: environmental factors, food and nutrition security, poverty reduction and crises and emerging vulnerabilities (65).</w:t>
      </w:r>
      <w:r w:rsidR="005D764A">
        <w:rPr>
          <w:rFonts w:ascii="Times New Roman" w:hAnsi="Times New Roman" w:cs="Times New Roman"/>
        </w:rPr>
        <w:t xml:space="preserve"> The st</w:t>
      </w:r>
      <w:r w:rsidR="005D1B0E">
        <w:rPr>
          <w:rFonts w:ascii="Times New Roman" w:hAnsi="Times New Roman" w:cs="Times New Roman"/>
        </w:rPr>
        <w:t>r</w:t>
      </w:r>
      <w:r w:rsidR="005D764A">
        <w:rPr>
          <w:rFonts w:ascii="Times New Roman" w:hAnsi="Times New Roman" w:cs="Times New Roman"/>
        </w:rPr>
        <w:t xml:space="preserve">ategy sees as its main goal in relation to the environment to: </w:t>
      </w:r>
      <w:r w:rsidR="005D1B0E">
        <w:rPr>
          <w:rFonts w:ascii="Times New Roman" w:hAnsi="Times New Roman" w:cs="Times New Roman"/>
        </w:rPr>
        <w:t>“e</w:t>
      </w:r>
      <w:r w:rsidR="005D764A" w:rsidRPr="005D764A">
        <w:rPr>
          <w:rFonts w:ascii="Times New Roman" w:hAnsi="Times New Roman" w:cs="Times New Roman"/>
        </w:rPr>
        <w:t>nsure that all residents have shelter, water, sanitation and physical access to goods and services that meet agreed standards of quality and security, in harmony with the natural environment</w:t>
      </w:r>
      <w:r w:rsidR="005D764A">
        <w:rPr>
          <w:rFonts w:ascii="Times New Roman" w:hAnsi="Times New Roman" w:cs="Times New Roman"/>
        </w:rPr>
        <w:t xml:space="preserve"> </w:t>
      </w:r>
      <w:r w:rsidR="005D1B0E">
        <w:rPr>
          <w:rFonts w:ascii="Times New Roman" w:hAnsi="Times New Roman" w:cs="Times New Roman"/>
        </w:rPr>
        <w:t>“</w:t>
      </w:r>
      <w:r w:rsidR="005D764A">
        <w:rPr>
          <w:rFonts w:ascii="Times New Roman" w:hAnsi="Times New Roman" w:cs="Times New Roman"/>
        </w:rPr>
        <w:t>(66)</w:t>
      </w:r>
      <w:r w:rsidR="005D764A" w:rsidRPr="005D764A">
        <w:rPr>
          <w:rFonts w:ascii="Times New Roman" w:hAnsi="Times New Roman" w:cs="Times New Roman"/>
        </w:rPr>
        <w:t xml:space="preserve">. </w:t>
      </w:r>
      <w:r w:rsidR="005D1B0E">
        <w:rPr>
          <w:rFonts w:ascii="Times New Roman" w:hAnsi="Times New Roman" w:cs="Times New Roman"/>
        </w:rPr>
        <w:t xml:space="preserve"> No indication</w:t>
      </w:r>
      <w:r w:rsidR="00881938">
        <w:rPr>
          <w:rFonts w:ascii="Times New Roman" w:hAnsi="Times New Roman" w:cs="Times New Roman"/>
        </w:rPr>
        <w:t xml:space="preserve"> is made</w:t>
      </w:r>
      <w:r w:rsidR="005D1B0E">
        <w:rPr>
          <w:rFonts w:ascii="Times New Roman" w:hAnsi="Times New Roman" w:cs="Times New Roman"/>
        </w:rPr>
        <w:t xml:space="preserve"> of what these standards might be. </w:t>
      </w:r>
      <w:r w:rsidR="00C771EC">
        <w:rPr>
          <w:rFonts w:ascii="Times New Roman" w:hAnsi="Times New Roman" w:cs="Times New Roman"/>
        </w:rPr>
        <w:t xml:space="preserve">Further, there is an over-emphasis on housing standards as the basis of environmental concerns.  There is no </w:t>
      </w:r>
      <w:r w:rsidR="00755670">
        <w:rPr>
          <w:rFonts w:ascii="Times New Roman" w:hAnsi="Times New Roman" w:cs="Times New Roman"/>
        </w:rPr>
        <w:t xml:space="preserve">clear </w:t>
      </w:r>
      <w:r w:rsidR="00C771EC">
        <w:rPr>
          <w:rFonts w:ascii="Times New Roman" w:hAnsi="Times New Roman" w:cs="Times New Roman"/>
        </w:rPr>
        <w:t xml:space="preserve">consideration of the threats to the island due to climate change, rising sea levels and </w:t>
      </w:r>
      <w:r w:rsidR="00E34EC0">
        <w:rPr>
          <w:rFonts w:ascii="Times New Roman" w:hAnsi="Times New Roman" w:cs="Times New Roman"/>
        </w:rPr>
        <w:t>the disappearance of beaches due to pollution and other factors. In a tourism dependent economy, and one in which whole communities depend on fisheries fo</w:t>
      </w:r>
      <w:r w:rsidR="00881938">
        <w:rPr>
          <w:rFonts w:ascii="Times New Roman" w:hAnsi="Times New Roman" w:cs="Times New Roman"/>
        </w:rPr>
        <w:t>r their livelihood, the SPS</w:t>
      </w:r>
      <w:r w:rsidR="00E34EC0">
        <w:rPr>
          <w:rFonts w:ascii="Times New Roman" w:hAnsi="Times New Roman" w:cs="Times New Roman"/>
        </w:rPr>
        <w:t xml:space="preserve"> does not sufficiently incorporate these concerns.</w:t>
      </w:r>
      <w:r w:rsidR="00755670">
        <w:rPr>
          <w:rFonts w:ascii="Times New Roman" w:hAnsi="Times New Roman" w:cs="Times New Roman"/>
        </w:rPr>
        <w:t xml:space="preserve">  There is some attention to waste disposal and livelihood practices but </w:t>
      </w:r>
      <w:r w:rsidR="00881938">
        <w:rPr>
          <w:rFonts w:ascii="Times New Roman" w:hAnsi="Times New Roman" w:cs="Times New Roman"/>
        </w:rPr>
        <w:t>broad enviro</w:t>
      </w:r>
      <w:r w:rsidR="0015790F">
        <w:rPr>
          <w:rFonts w:ascii="Times New Roman" w:hAnsi="Times New Roman" w:cs="Times New Roman"/>
        </w:rPr>
        <w:t>n</w:t>
      </w:r>
      <w:r w:rsidR="00881938">
        <w:rPr>
          <w:rFonts w:ascii="Times New Roman" w:hAnsi="Times New Roman" w:cs="Times New Roman"/>
        </w:rPr>
        <w:t>mental concerns are</w:t>
      </w:r>
      <w:r w:rsidR="00E365D3">
        <w:rPr>
          <w:rFonts w:ascii="Times New Roman" w:hAnsi="Times New Roman" w:cs="Times New Roman"/>
        </w:rPr>
        <w:t xml:space="preserve"> not deeply integrated. (see 66-67)</w:t>
      </w:r>
    </w:p>
    <w:p w14:paraId="321623CE" w14:textId="77777777" w:rsidR="0025009A" w:rsidRDefault="0025009A" w:rsidP="00E365D3">
      <w:pPr>
        <w:widowControl w:val="0"/>
        <w:autoSpaceDE w:val="0"/>
        <w:autoSpaceDN w:val="0"/>
        <w:adjustRightInd w:val="0"/>
        <w:spacing w:after="240" w:line="400" w:lineRule="atLeast"/>
        <w:jc w:val="both"/>
        <w:rPr>
          <w:rFonts w:ascii="Times New Roman" w:hAnsi="Times New Roman" w:cs="Times New Roman"/>
        </w:rPr>
      </w:pPr>
    </w:p>
    <w:p w14:paraId="4B75324C" w14:textId="09F682FD" w:rsidR="00E365D3" w:rsidRPr="00E365D3" w:rsidRDefault="00A934FA" w:rsidP="00E365D3">
      <w:pPr>
        <w:widowControl w:val="0"/>
        <w:autoSpaceDE w:val="0"/>
        <w:autoSpaceDN w:val="0"/>
        <w:adjustRightInd w:val="0"/>
        <w:spacing w:after="240" w:line="400" w:lineRule="atLeast"/>
        <w:jc w:val="both"/>
        <w:rPr>
          <w:rFonts w:ascii="Times New Roman" w:hAnsi="Times New Roman" w:cs="Times New Roman"/>
        </w:rPr>
      </w:pPr>
      <w:proofErr w:type="gramStart"/>
      <w:r>
        <w:rPr>
          <w:rFonts w:ascii="Times New Roman" w:hAnsi="Times New Roman" w:cs="Times New Roman"/>
        </w:rPr>
        <w:t>I</w:t>
      </w:r>
      <w:r w:rsidR="00BD7EA9">
        <w:rPr>
          <w:rFonts w:ascii="Times New Roman" w:hAnsi="Times New Roman" w:cs="Times New Roman"/>
        </w:rPr>
        <w:t xml:space="preserve">n </w:t>
      </w:r>
      <w:r>
        <w:rPr>
          <w:rFonts w:ascii="Times New Roman" w:hAnsi="Times New Roman" w:cs="Times New Roman"/>
        </w:rPr>
        <w:t>the area of</w:t>
      </w:r>
      <w:proofErr w:type="gramEnd"/>
      <w:r>
        <w:rPr>
          <w:rFonts w:ascii="Times New Roman" w:hAnsi="Times New Roman" w:cs="Times New Roman"/>
        </w:rPr>
        <w:t xml:space="preserve"> </w:t>
      </w:r>
      <w:r w:rsidR="00BD7EA9">
        <w:rPr>
          <w:rFonts w:ascii="Times New Roman" w:hAnsi="Times New Roman" w:cs="Times New Roman"/>
        </w:rPr>
        <w:t>food secur</w:t>
      </w:r>
      <w:r w:rsidR="006F5739">
        <w:rPr>
          <w:rFonts w:ascii="Times New Roman" w:hAnsi="Times New Roman" w:cs="Times New Roman"/>
        </w:rPr>
        <w:t>ity</w:t>
      </w:r>
      <w:r w:rsidR="0045146F">
        <w:rPr>
          <w:rFonts w:ascii="Times New Roman" w:hAnsi="Times New Roman" w:cs="Times New Roman"/>
        </w:rPr>
        <w:t>,</w:t>
      </w:r>
      <w:r w:rsidR="006F5739">
        <w:rPr>
          <w:rFonts w:ascii="Times New Roman" w:hAnsi="Times New Roman" w:cs="Times New Roman"/>
        </w:rPr>
        <w:t xml:space="preserve"> the SPS</w:t>
      </w:r>
      <w:r w:rsidR="00BD7EA9">
        <w:rPr>
          <w:rFonts w:ascii="Times New Roman" w:hAnsi="Times New Roman" w:cs="Times New Roman"/>
        </w:rPr>
        <w:t xml:space="preserve"> </w:t>
      </w:r>
      <w:r w:rsidR="006F5739">
        <w:rPr>
          <w:rFonts w:ascii="Times New Roman" w:hAnsi="Times New Roman" w:cs="Times New Roman"/>
        </w:rPr>
        <w:t xml:space="preserve">should </w:t>
      </w:r>
      <w:r w:rsidR="00BD7EA9">
        <w:rPr>
          <w:rFonts w:ascii="Times New Roman" w:hAnsi="Times New Roman" w:cs="Times New Roman"/>
        </w:rPr>
        <w:t>“ensure that a suffi</w:t>
      </w:r>
      <w:r w:rsidR="00E365D3" w:rsidRPr="00E365D3">
        <w:rPr>
          <w:rFonts w:ascii="Times New Roman" w:hAnsi="Times New Roman" w:cs="Times New Roman"/>
        </w:rPr>
        <w:t>cient quantity of nutritious food is available through increased domestic production and sustainable importation, and that all individuals have access to reso</w:t>
      </w:r>
      <w:r w:rsidR="00BD7EA9">
        <w:rPr>
          <w:rFonts w:ascii="Times New Roman" w:hAnsi="Times New Roman" w:cs="Times New Roman"/>
        </w:rPr>
        <w:t>urces to acquire adequate and aff</w:t>
      </w:r>
      <w:r w:rsidR="00E365D3" w:rsidRPr="00E365D3">
        <w:rPr>
          <w:rFonts w:ascii="Times New Roman" w:hAnsi="Times New Roman" w:cs="Times New Roman"/>
        </w:rPr>
        <w:t>ordable food at all times</w:t>
      </w:r>
      <w:r w:rsidR="00BD7EA9">
        <w:rPr>
          <w:rFonts w:ascii="Times New Roman" w:hAnsi="Times New Roman" w:cs="Times New Roman"/>
        </w:rPr>
        <w:t>” (67)</w:t>
      </w:r>
      <w:r w:rsidR="00E365D3" w:rsidRPr="00E365D3">
        <w:rPr>
          <w:rFonts w:ascii="Times New Roman" w:hAnsi="Times New Roman" w:cs="Times New Roman"/>
        </w:rPr>
        <w:t>.</w:t>
      </w:r>
      <w:r w:rsidR="00BD7EA9">
        <w:rPr>
          <w:rFonts w:ascii="Times New Roman" w:hAnsi="Times New Roman" w:cs="Times New Roman"/>
        </w:rPr>
        <w:t xml:space="preserve">  To this end, it</w:t>
      </w:r>
      <w:r w:rsidR="00C235F0">
        <w:rPr>
          <w:rFonts w:ascii="Times New Roman" w:hAnsi="Times New Roman" w:cs="Times New Roman"/>
        </w:rPr>
        <w:t xml:space="preserve"> looks to an expansion of production beyond farmers to schools, communities and households and expects to build networks between food providers and the needy. </w:t>
      </w:r>
      <w:r w:rsidR="00E365D3" w:rsidRPr="00E365D3">
        <w:rPr>
          <w:rFonts w:ascii="Times New Roman" w:hAnsi="Times New Roman" w:cs="Times New Roman"/>
        </w:rPr>
        <w:t xml:space="preserve"> </w:t>
      </w:r>
    </w:p>
    <w:p w14:paraId="16685BF9" w14:textId="77777777" w:rsidR="0025009A" w:rsidRDefault="0025009A" w:rsidP="00E365D3">
      <w:pPr>
        <w:widowControl w:val="0"/>
        <w:autoSpaceDE w:val="0"/>
        <w:autoSpaceDN w:val="0"/>
        <w:adjustRightInd w:val="0"/>
        <w:spacing w:after="240" w:line="400" w:lineRule="atLeast"/>
        <w:jc w:val="both"/>
        <w:rPr>
          <w:rFonts w:ascii="Times New Roman" w:hAnsi="Times New Roman" w:cs="Times New Roman"/>
        </w:rPr>
      </w:pPr>
    </w:p>
    <w:p w14:paraId="1DE8A3F6" w14:textId="75C13F1C" w:rsidR="00E365D3" w:rsidRPr="00E365D3" w:rsidRDefault="00C235F0" w:rsidP="00E365D3">
      <w:pPr>
        <w:widowControl w:val="0"/>
        <w:autoSpaceDE w:val="0"/>
        <w:autoSpaceDN w:val="0"/>
        <w:adjustRightInd w:val="0"/>
        <w:spacing w:after="240" w:line="400" w:lineRule="atLeast"/>
        <w:jc w:val="both"/>
        <w:rPr>
          <w:rFonts w:ascii="Times New Roman" w:hAnsi="Times New Roman" w:cs="Times New Roman"/>
        </w:rPr>
      </w:pPr>
      <w:proofErr w:type="gramStart"/>
      <w:r>
        <w:rPr>
          <w:rFonts w:ascii="Times New Roman" w:hAnsi="Times New Roman" w:cs="Times New Roman"/>
        </w:rPr>
        <w:t>With regard to</w:t>
      </w:r>
      <w:proofErr w:type="gramEnd"/>
      <w:r>
        <w:rPr>
          <w:rFonts w:ascii="Times New Roman" w:hAnsi="Times New Roman" w:cs="Times New Roman"/>
        </w:rPr>
        <w:t xml:space="preserve"> poverty reduction, the strategy will be to “</w:t>
      </w:r>
      <w:r w:rsidR="00E365D3" w:rsidRPr="00E365D3">
        <w:rPr>
          <w:rFonts w:ascii="Times New Roman" w:hAnsi="Times New Roman" w:cs="Times New Roman"/>
        </w:rPr>
        <w:t>Promote the attainment of living standards of persons or households above levels that are considered as being in poverty based on accepted national criteria</w:t>
      </w:r>
      <w:r>
        <w:rPr>
          <w:rFonts w:ascii="Times New Roman" w:hAnsi="Times New Roman" w:cs="Times New Roman"/>
        </w:rPr>
        <w:t>” (68)</w:t>
      </w:r>
      <w:r w:rsidR="00E365D3" w:rsidRPr="00E365D3">
        <w:rPr>
          <w:rFonts w:ascii="Times New Roman" w:hAnsi="Times New Roman" w:cs="Times New Roman"/>
        </w:rPr>
        <w:t xml:space="preserve">. </w:t>
      </w:r>
      <w:r w:rsidR="00100F4D">
        <w:rPr>
          <w:rFonts w:ascii="Times New Roman" w:hAnsi="Times New Roman" w:cs="Times New Roman"/>
        </w:rPr>
        <w:t>This goal is aligned to all aspects of the strategy statement and is seen to be attached to prospects for economic growth.</w:t>
      </w:r>
    </w:p>
    <w:p w14:paraId="3C9D1F09" w14:textId="77777777" w:rsidR="0025009A" w:rsidRDefault="0025009A" w:rsidP="00E365D3">
      <w:pPr>
        <w:widowControl w:val="0"/>
        <w:autoSpaceDE w:val="0"/>
        <w:autoSpaceDN w:val="0"/>
        <w:adjustRightInd w:val="0"/>
        <w:spacing w:after="240" w:line="400" w:lineRule="atLeast"/>
        <w:jc w:val="both"/>
        <w:rPr>
          <w:rFonts w:ascii="Times New Roman" w:hAnsi="Times New Roman" w:cs="Times New Roman"/>
        </w:rPr>
      </w:pPr>
    </w:p>
    <w:p w14:paraId="33B536CD" w14:textId="7F5202F9" w:rsidR="00E365D3" w:rsidRDefault="00100F4D" w:rsidP="00E365D3">
      <w:pPr>
        <w:widowControl w:val="0"/>
        <w:autoSpaceDE w:val="0"/>
        <w:autoSpaceDN w:val="0"/>
        <w:adjustRightInd w:val="0"/>
        <w:spacing w:after="240" w:line="400" w:lineRule="atLeast"/>
        <w:jc w:val="both"/>
        <w:rPr>
          <w:rFonts w:ascii="Times New Roman" w:hAnsi="Times New Roman" w:cs="Times New Roman"/>
        </w:rPr>
      </w:pPr>
      <w:r>
        <w:rPr>
          <w:rFonts w:ascii="Times New Roman" w:hAnsi="Times New Roman" w:cs="Times New Roman"/>
        </w:rPr>
        <w:t>Specif</w:t>
      </w:r>
      <w:r w:rsidR="006F5739">
        <w:rPr>
          <w:rFonts w:ascii="Times New Roman" w:hAnsi="Times New Roman" w:cs="Times New Roman"/>
        </w:rPr>
        <w:t>ic responses to crisis and emerg</w:t>
      </w:r>
      <w:r>
        <w:rPr>
          <w:rFonts w:ascii="Times New Roman" w:hAnsi="Times New Roman" w:cs="Times New Roman"/>
        </w:rPr>
        <w:t>ing vulnera</w:t>
      </w:r>
      <w:r w:rsidR="006F5739">
        <w:rPr>
          <w:rFonts w:ascii="Times New Roman" w:hAnsi="Times New Roman" w:cs="Times New Roman"/>
        </w:rPr>
        <w:t>bilities will be treated by p</w:t>
      </w:r>
      <w:r w:rsidR="00E365D3" w:rsidRPr="00E365D3">
        <w:rPr>
          <w:rFonts w:ascii="Times New Roman" w:hAnsi="Times New Roman" w:cs="Times New Roman"/>
        </w:rPr>
        <w:t>rotect</w:t>
      </w:r>
      <w:r>
        <w:rPr>
          <w:rFonts w:ascii="Times New Roman" w:hAnsi="Times New Roman" w:cs="Times New Roman"/>
        </w:rPr>
        <w:t>i</w:t>
      </w:r>
      <w:r w:rsidR="006F5739">
        <w:rPr>
          <w:rFonts w:ascii="Times New Roman" w:hAnsi="Times New Roman" w:cs="Times New Roman"/>
        </w:rPr>
        <w:t>ng</w:t>
      </w:r>
      <w:r w:rsidR="00E365D3" w:rsidRPr="00E365D3">
        <w:rPr>
          <w:rFonts w:ascii="Times New Roman" w:hAnsi="Times New Roman" w:cs="Times New Roman"/>
        </w:rPr>
        <w:t xml:space="preserve"> </w:t>
      </w:r>
      <w:r>
        <w:rPr>
          <w:rFonts w:ascii="Times New Roman" w:hAnsi="Times New Roman" w:cs="Times New Roman"/>
        </w:rPr>
        <w:t>“residents from the worst effects of national or sub-</w:t>
      </w:r>
      <w:r w:rsidR="00E365D3" w:rsidRPr="00E365D3">
        <w:rPr>
          <w:rFonts w:ascii="Times New Roman" w:hAnsi="Times New Roman" w:cs="Times New Roman"/>
        </w:rPr>
        <w:t>national crises (originating from any source) that thre</w:t>
      </w:r>
      <w:r w:rsidR="006F5739">
        <w:rPr>
          <w:rFonts w:ascii="Times New Roman" w:hAnsi="Times New Roman" w:cs="Times New Roman"/>
        </w:rPr>
        <w:t>aten their socio-economic well-</w:t>
      </w:r>
      <w:r w:rsidR="00E365D3" w:rsidRPr="00E365D3">
        <w:rPr>
          <w:rFonts w:ascii="Times New Roman" w:hAnsi="Times New Roman" w:cs="Times New Roman"/>
        </w:rPr>
        <w:t>being; engender proactive approaches to foreseeing emerging social security needs and facilitating appropriate responsive mechanisms</w:t>
      </w:r>
      <w:r>
        <w:rPr>
          <w:rFonts w:ascii="Times New Roman" w:hAnsi="Times New Roman" w:cs="Times New Roman"/>
        </w:rPr>
        <w:t>” (70)</w:t>
      </w:r>
      <w:r w:rsidR="00E365D3" w:rsidRPr="00E365D3">
        <w:rPr>
          <w:rFonts w:ascii="Times New Roman" w:hAnsi="Times New Roman" w:cs="Times New Roman"/>
        </w:rPr>
        <w:t xml:space="preserve">. </w:t>
      </w:r>
      <w:r w:rsidR="00B12077">
        <w:rPr>
          <w:rFonts w:ascii="Times New Roman" w:hAnsi="Times New Roman" w:cs="Times New Roman"/>
        </w:rPr>
        <w:t>Responses are seen to rest on long term planning and preparation</w:t>
      </w:r>
      <w:r w:rsidR="0098581B">
        <w:rPr>
          <w:rFonts w:ascii="Times New Roman" w:hAnsi="Times New Roman" w:cs="Times New Roman"/>
        </w:rPr>
        <w:t xml:space="preserve"> and immediate relief support in the event of crisis.</w:t>
      </w:r>
    </w:p>
    <w:p w14:paraId="0848F875" w14:textId="77777777" w:rsidR="006F5739" w:rsidRDefault="006F5739" w:rsidP="003F5BCC">
      <w:pPr>
        <w:widowControl w:val="0"/>
        <w:autoSpaceDE w:val="0"/>
        <w:autoSpaceDN w:val="0"/>
        <w:adjustRightInd w:val="0"/>
        <w:spacing w:after="240" w:line="400" w:lineRule="atLeast"/>
        <w:jc w:val="both"/>
        <w:rPr>
          <w:rFonts w:ascii="Times New Roman" w:hAnsi="Times New Roman" w:cs="Times New Roman"/>
        </w:rPr>
      </w:pPr>
    </w:p>
    <w:p w14:paraId="5DEF6152" w14:textId="219123CD" w:rsidR="00A45260" w:rsidRPr="003F5BCC" w:rsidRDefault="00A45260" w:rsidP="003F5BCC">
      <w:pPr>
        <w:widowControl w:val="0"/>
        <w:autoSpaceDE w:val="0"/>
        <w:autoSpaceDN w:val="0"/>
        <w:adjustRightInd w:val="0"/>
        <w:spacing w:after="240" w:line="400" w:lineRule="atLeast"/>
        <w:jc w:val="both"/>
        <w:rPr>
          <w:rFonts w:ascii="Times New Roman" w:hAnsi="Times New Roman" w:cs="Times New Roman"/>
        </w:rPr>
      </w:pPr>
      <w:r>
        <w:rPr>
          <w:rFonts w:ascii="Times New Roman" w:hAnsi="Times New Roman" w:cs="Times New Roman"/>
        </w:rPr>
        <w:t xml:space="preserve">The execution of these measures is to </w:t>
      </w:r>
      <w:proofErr w:type="gramStart"/>
      <w:r>
        <w:rPr>
          <w:rFonts w:ascii="Times New Roman" w:hAnsi="Times New Roman" w:cs="Times New Roman"/>
        </w:rPr>
        <w:t>achieved</w:t>
      </w:r>
      <w:proofErr w:type="gramEnd"/>
      <w:r>
        <w:rPr>
          <w:rFonts w:ascii="Times New Roman" w:hAnsi="Times New Roman" w:cs="Times New Roman"/>
        </w:rPr>
        <w:t xml:space="preserve"> by a Social Pro</w:t>
      </w:r>
      <w:r w:rsidR="006F5739">
        <w:rPr>
          <w:rFonts w:ascii="Times New Roman" w:hAnsi="Times New Roman" w:cs="Times New Roman"/>
        </w:rPr>
        <w:t>t</w:t>
      </w:r>
      <w:r>
        <w:rPr>
          <w:rFonts w:ascii="Times New Roman" w:hAnsi="Times New Roman" w:cs="Times New Roman"/>
        </w:rPr>
        <w:t>ection Committee with networks a</w:t>
      </w:r>
      <w:r w:rsidR="00D216FF">
        <w:rPr>
          <w:rFonts w:ascii="Times New Roman" w:hAnsi="Times New Roman" w:cs="Times New Roman"/>
        </w:rPr>
        <w:t>cross the island and within the</w:t>
      </w:r>
      <w:r w:rsidR="006F5739">
        <w:rPr>
          <w:rFonts w:ascii="Times New Roman" w:hAnsi="Times New Roman" w:cs="Times New Roman"/>
        </w:rPr>
        <w:t xml:space="preserve"> public and</w:t>
      </w:r>
      <w:r>
        <w:rPr>
          <w:rFonts w:ascii="Times New Roman" w:hAnsi="Times New Roman" w:cs="Times New Roman"/>
        </w:rPr>
        <w:t xml:space="preserve"> private sector</w:t>
      </w:r>
      <w:r w:rsidR="006F5739">
        <w:rPr>
          <w:rFonts w:ascii="Times New Roman" w:hAnsi="Times New Roman" w:cs="Times New Roman"/>
        </w:rPr>
        <w:t>s</w:t>
      </w:r>
      <w:r>
        <w:rPr>
          <w:rFonts w:ascii="Times New Roman" w:hAnsi="Times New Roman" w:cs="Times New Roman"/>
        </w:rPr>
        <w:t xml:space="preserve"> and with NGOs.</w:t>
      </w:r>
      <w:r w:rsidR="00D216FF">
        <w:rPr>
          <w:rFonts w:ascii="Times New Roman" w:hAnsi="Times New Roman" w:cs="Times New Roman"/>
        </w:rPr>
        <w:t xml:space="preserve"> It is expected that these networks will also form part of the financing of social protection. </w:t>
      </w:r>
      <w:r w:rsidR="006F5739">
        <w:rPr>
          <w:rFonts w:ascii="Times New Roman" w:hAnsi="Times New Roman" w:cs="Times New Roman"/>
        </w:rPr>
        <w:t>Financing the strategy</w:t>
      </w:r>
      <w:r w:rsidR="00AE2486">
        <w:rPr>
          <w:rFonts w:ascii="Times New Roman" w:hAnsi="Times New Roman" w:cs="Times New Roman"/>
        </w:rPr>
        <w:t xml:space="preserve"> is also based on an expectation that families, communities and international development partners will participate in facilitating efforts (88).</w:t>
      </w:r>
      <w:r w:rsidR="0094218C">
        <w:rPr>
          <w:rFonts w:ascii="Times New Roman" w:hAnsi="Times New Roman" w:cs="Times New Roman"/>
        </w:rPr>
        <w:t xml:space="preserve">  Outside of usual sources of financing, the strategy </w:t>
      </w:r>
      <w:r w:rsidR="00656B87">
        <w:rPr>
          <w:rFonts w:ascii="Times New Roman" w:hAnsi="Times New Roman" w:cs="Times New Roman"/>
        </w:rPr>
        <w:t>proposes</w:t>
      </w:r>
      <w:r w:rsidR="00F8610D">
        <w:rPr>
          <w:rFonts w:ascii="Times New Roman" w:hAnsi="Times New Roman" w:cs="Times New Roman"/>
        </w:rPr>
        <w:t>:</w:t>
      </w:r>
    </w:p>
    <w:p w14:paraId="41416F22" w14:textId="5817348E" w:rsidR="006F5739" w:rsidRDefault="00F8610D" w:rsidP="00EE61EC">
      <w:pPr>
        <w:pStyle w:val="ListParagraph"/>
        <w:widowControl w:val="0"/>
        <w:numPr>
          <w:ilvl w:val="0"/>
          <w:numId w:val="2"/>
        </w:numPr>
        <w:autoSpaceDE w:val="0"/>
        <w:autoSpaceDN w:val="0"/>
        <w:adjustRightInd w:val="0"/>
        <w:spacing w:after="240"/>
        <w:jc w:val="both"/>
        <w:rPr>
          <w:rFonts w:ascii="Times New Roman" w:hAnsi="Times New Roman" w:cs="Times New Roman"/>
        </w:rPr>
      </w:pPr>
      <w:r w:rsidRPr="006F5739">
        <w:rPr>
          <w:rFonts w:ascii="Times New Roman" w:hAnsi="Times New Roman" w:cs="Times New Roman"/>
        </w:rPr>
        <w:t>major funding changes envisaged are the National Insurance and Public Sector Pension (PSP) Schemes both of which are unsustainable under current conditions. Both schemes are under revision to make their funding sustainable, primarily by aligning contribution levels with bene</w:t>
      </w:r>
      <w:r w:rsidR="006F5739">
        <w:rPr>
          <w:rFonts w:ascii="Times New Roman" w:hAnsi="Times New Roman" w:cs="Times New Roman"/>
        </w:rPr>
        <w:t>fi</w:t>
      </w:r>
      <w:r w:rsidRPr="006F5739">
        <w:rPr>
          <w:rFonts w:ascii="Times New Roman" w:hAnsi="Times New Roman" w:cs="Times New Roman"/>
        </w:rPr>
        <w:t xml:space="preserve">ts; this involves raising the contribution levels for the NIS while making the PSP contributory. </w:t>
      </w:r>
    </w:p>
    <w:p w14:paraId="7A03D343" w14:textId="0D481790" w:rsidR="00F8610D" w:rsidRDefault="00F8610D" w:rsidP="00EE61EC">
      <w:pPr>
        <w:pStyle w:val="ListParagraph"/>
        <w:widowControl w:val="0"/>
        <w:numPr>
          <w:ilvl w:val="0"/>
          <w:numId w:val="2"/>
        </w:numPr>
        <w:autoSpaceDE w:val="0"/>
        <w:autoSpaceDN w:val="0"/>
        <w:adjustRightInd w:val="0"/>
        <w:spacing w:after="240"/>
        <w:jc w:val="both"/>
        <w:rPr>
          <w:rFonts w:ascii="Times New Roman" w:hAnsi="Times New Roman" w:cs="Times New Roman"/>
        </w:rPr>
      </w:pPr>
      <w:r w:rsidRPr="006F5739">
        <w:rPr>
          <w:rFonts w:ascii="Times New Roman" w:hAnsi="Times New Roman" w:cs="Times New Roman"/>
        </w:rPr>
        <w:t xml:space="preserve">establishing a link to the NIS and NHT </w:t>
      </w:r>
      <w:r w:rsidR="003D7803">
        <w:rPr>
          <w:rFonts w:ascii="Times New Roman" w:hAnsi="Times New Roman" w:cs="Times New Roman"/>
        </w:rPr>
        <w:t xml:space="preserve">that </w:t>
      </w:r>
      <w:r w:rsidRPr="006F5739">
        <w:rPr>
          <w:rFonts w:ascii="Times New Roman" w:hAnsi="Times New Roman" w:cs="Times New Roman"/>
        </w:rPr>
        <w:t xml:space="preserve">would make the scheme </w:t>
      </w:r>
      <w:r w:rsidR="006F5739">
        <w:rPr>
          <w:rFonts w:ascii="Times New Roman" w:hAnsi="Times New Roman" w:cs="Times New Roman"/>
        </w:rPr>
        <w:t>[for unemployment</w:t>
      </w:r>
      <w:r w:rsidR="00E6662E">
        <w:rPr>
          <w:rFonts w:ascii="Times New Roman" w:hAnsi="Times New Roman" w:cs="Times New Roman"/>
        </w:rPr>
        <w:t xml:space="preserve"> insurance</w:t>
      </w:r>
      <w:r w:rsidR="006F5739">
        <w:rPr>
          <w:rFonts w:ascii="Times New Roman" w:hAnsi="Times New Roman" w:cs="Times New Roman"/>
        </w:rPr>
        <w:t xml:space="preserve">] </w:t>
      </w:r>
      <w:r w:rsidRPr="006F5739">
        <w:rPr>
          <w:rFonts w:ascii="Times New Roman" w:hAnsi="Times New Roman" w:cs="Times New Roman"/>
        </w:rPr>
        <w:t xml:space="preserve">viable and attractive. NHT refunds </w:t>
      </w:r>
      <w:r w:rsidR="00656B87">
        <w:rPr>
          <w:rFonts w:ascii="Times New Roman" w:hAnsi="Times New Roman" w:cs="Times New Roman"/>
        </w:rPr>
        <w:t xml:space="preserve">[sic] </w:t>
      </w:r>
      <w:r w:rsidRPr="006F5739">
        <w:rPr>
          <w:rFonts w:ascii="Times New Roman" w:hAnsi="Times New Roman" w:cs="Times New Roman"/>
        </w:rPr>
        <w:t>could be transferred as a lump sum to individuals’ NIS</w:t>
      </w:r>
      <w:r w:rsidR="00656B87">
        <w:rPr>
          <w:rFonts w:ascii="Times New Roman" w:hAnsi="Times New Roman" w:cs="Times New Roman"/>
        </w:rPr>
        <w:t>…The</w:t>
      </w:r>
      <w:r w:rsidRPr="006F5739">
        <w:rPr>
          <w:rFonts w:ascii="Times New Roman" w:hAnsi="Times New Roman" w:cs="Times New Roman"/>
        </w:rPr>
        <w:t xml:space="preserve"> government</w:t>
      </w:r>
      <w:r w:rsidRPr="006F5739">
        <w:rPr>
          <w:rFonts w:ascii="Times New Roman" w:hAnsi="Times New Roman" w:cs="Times New Roman"/>
          <w:position w:val="10"/>
        </w:rPr>
        <w:t xml:space="preserve"> </w:t>
      </w:r>
      <w:r w:rsidRPr="006F5739">
        <w:rPr>
          <w:rFonts w:ascii="Times New Roman" w:hAnsi="Times New Roman" w:cs="Times New Roman"/>
        </w:rPr>
        <w:t xml:space="preserve">could also provide a risk-pooling fund using funds sequestered from existing lottery flows (91). </w:t>
      </w:r>
    </w:p>
    <w:p w14:paraId="642DA0F1" w14:textId="17CB8E59" w:rsidR="00656B87" w:rsidRDefault="00656B87" w:rsidP="00EE61EC">
      <w:pPr>
        <w:pStyle w:val="ListParagraph"/>
        <w:widowControl w:val="0"/>
        <w:numPr>
          <w:ilvl w:val="0"/>
          <w:numId w:val="2"/>
        </w:numPr>
        <w:autoSpaceDE w:val="0"/>
        <w:autoSpaceDN w:val="0"/>
        <w:adjustRightInd w:val="0"/>
        <w:spacing w:after="240"/>
        <w:jc w:val="both"/>
        <w:rPr>
          <w:rFonts w:ascii="Times New Roman" w:hAnsi="Times New Roman" w:cs="Times New Roman"/>
        </w:rPr>
      </w:pPr>
      <w:r>
        <w:rPr>
          <w:rFonts w:ascii="Times New Roman" w:hAnsi="Times New Roman" w:cs="Times New Roman"/>
        </w:rPr>
        <w:t>[To] r</w:t>
      </w:r>
      <w:r w:rsidRPr="00656B87">
        <w:rPr>
          <w:rFonts w:ascii="Times New Roman" w:hAnsi="Times New Roman" w:cs="Times New Roman"/>
        </w:rPr>
        <w:t>eintroduce tuition fees at secondary level with fee</w:t>
      </w:r>
      <w:r>
        <w:rPr>
          <w:rFonts w:ascii="Times New Roman" w:hAnsi="Times New Roman" w:cs="Times New Roman"/>
        </w:rPr>
        <w:t xml:space="preserve"> waivers for those who cannot afford to pay. </w:t>
      </w:r>
      <w:r w:rsidR="007E3038">
        <w:rPr>
          <w:rFonts w:ascii="Times New Roman" w:hAnsi="Times New Roman" w:cs="Times New Roman"/>
        </w:rPr>
        <w:t>(92</w:t>
      </w:r>
      <w:r w:rsidR="00EE61EC">
        <w:rPr>
          <w:rFonts w:ascii="Times New Roman" w:hAnsi="Times New Roman" w:cs="Times New Roman"/>
        </w:rPr>
        <w:t xml:space="preserve">) </w:t>
      </w:r>
    </w:p>
    <w:p w14:paraId="08FC5A7A" w14:textId="1769114B" w:rsidR="007E3038" w:rsidRPr="007E3038" w:rsidRDefault="007E3038" w:rsidP="007E3038">
      <w:pPr>
        <w:pStyle w:val="ListParagraph"/>
        <w:widowControl w:val="0"/>
        <w:numPr>
          <w:ilvl w:val="0"/>
          <w:numId w:val="2"/>
        </w:numPr>
        <w:autoSpaceDE w:val="0"/>
        <w:autoSpaceDN w:val="0"/>
        <w:adjustRightInd w:val="0"/>
        <w:spacing w:after="240" w:line="340" w:lineRule="atLeast"/>
        <w:jc w:val="both"/>
        <w:rPr>
          <w:rFonts w:ascii="Times New Roman" w:hAnsi="Times New Roman" w:cs="Times New Roman"/>
        </w:rPr>
      </w:pPr>
      <w:r w:rsidRPr="007E3038">
        <w:rPr>
          <w:rFonts w:ascii="Times New Roman" w:hAnsi="Times New Roman" w:cs="Times New Roman"/>
        </w:rPr>
        <w:t xml:space="preserve">Include Local Property Taxes for regular maintenance for potable water and sanitation and for shelter, obtain </w:t>
      </w:r>
      <w:proofErr w:type="spellStart"/>
      <w:r w:rsidRPr="007E3038">
        <w:rPr>
          <w:rFonts w:ascii="Times New Roman" w:hAnsi="Times New Roman" w:cs="Times New Roman"/>
        </w:rPr>
        <w:t>labo</w:t>
      </w:r>
      <w:r>
        <w:rPr>
          <w:rFonts w:ascii="Times New Roman" w:hAnsi="Times New Roman" w:cs="Times New Roman"/>
        </w:rPr>
        <w:t>ur</w:t>
      </w:r>
      <w:proofErr w:type="spellEnd"/>
      <w:r>
        <w:rPr>
          <w:rFonts w:ascii="Times New Roman" w:hAnsi="Times New Roman" w:cs="Times New Roman"/>
        </w:rPr>
        <w:t xml:space="preserve"> inputs from able bodied benefi</w:t>
      </w:r>
      <w:r w:rsidRPr="007E3038">
        <w:rPr>
          <w:rFonts w:ascii="Times New Roman" w:hAnsi="Times New Roman" w:cs="Times New Roman"/>
        </w:rPr>
        <w:t>ciaries to o</w:t>
      </w:r>
      <w:r>
        <w:rPr>
          <w:rFonts w:ascii="Times New Roman" w:hAnsi="Times New Roman" w:cs="Times New Roman"/>
        </w:rPr>
        <w:t>ff</w:t>
      </w:r>
      <w:r w:rsidRPr="007E3038">
        <w:rPr>
          <w:rFonts w:ascii="Times New Roman" w:hAnsi="Times New Roman" w:cs="Times New Roman"/>
        </w:rPr>
        <w:t xml:space="preserve">set costs to the state. (92) </w:t>
      </w:r>
    </w:p>
    <w:p w14:paraId="6BEADEC5" w14:textId="382AF63F" w:rsidR="00656B87" w:rsidRDefault="00EE61EC" w:rsidP="00EE61EC">
      <w:pPr>
        <w:pStyle w:val="ListParagraph"/>
        <w:widowControl w:val="0"/>
        <w:numPr>
          <w:ilvl w:val="0"/>
          <w:numId w:val="2"/>
        </w:numPr>
        <w:autoSpaceDE w:val="0"/>
        <w:autoSpaceDN w:val="0"/>
        <w:adjustRightInd w:val="0"/>
        <w:spacing w:after="240"/>
        <w:jc w:val="both"/>
        <w:rPr>
          <w:rFonts w:ascii="Times New Roman" w:hAnsi="Times New Roman" w:cs="Times New Roman"/>
        </w:rPr>
      </w:pPr>
      <w:r>
        <w:rPr>
          <w:rFonts w:ascii="Times New Roman" w:hAnsi="Times New Roman" w:cs="Times New Roman"/>
        </w:rPr>
        <w:t xml:space="preserve">[To] </w:t>
      </w:r>
      <w:r w:rsidRPr="00656B87">
        <w:rPr>
          <w:rFonts w:ascii="Times New Roman" w:hAnsi="Times New Roman" w:cs="Times New Roman"/>
        </w:rPr>
        <w:t>move away from universal system both for tuition and school feeding programmes (93)</w:t>
      </w:r>
    </w:p>
    <w:p w14:paraId="470A0DD6" w14:textId="04F1BBEB" w:rsidR="007E3038" w:rsidRPr="006F5739" w:rsidRDefault="007E3038" w:rsidP="00EE61EC">
      <w:pPr>
        <w:pStyle w:val="ListParagraph"/>
        <w:widowControl w:val="0"/>
        <w:numPr>
          <w:ilvl w:val="0"/>
          <w:numId w:val="2"/>
        </w:numPr>
        <w:autoSpaceDE w:val="0"/>
        <w:autoSpaceDN w:val="0"/>
        <w:adjustRightInd w:val="0"/>
        <w:spacing w:after="240"/>
        <w:jc w:val="both"/>
        <w:rPr>
          <w:rFonts w:ascii="Times New Roman" w:hAnsi="Times New Roman" w:cs="Times New Roman"/>
        </w:rPr>
      </w:pPr>
      <w:r w:rsidRPr="003F5BCC">
        <w:rPr>
          <w:rFonts w:ascii="Times New Roman" w:hAnsi="Times New Roman" w:cs="Times New Roman"/>
        </w:rPr>
        <w:t xml:space="preserve">move towards a national health insurance programme, starting with the NHF acting as </w:t>
      </w:r>
      <w:r w:rsidRPr="003F5BCC">
        <w:rPr>
          <w:rFonts w:ascii="Times New Roman" w:hAnsi="Times New Roman" w:cs="Times New Roman"/>
        </w:rPr>
        <w:lastRenderedPageBreak/>
        <w:t xml:space="preserve">a purchaser and </w:t>
      </w:r>
      <w:r>
        <w:rPr>
          <w:rFonts w:ascii="Times New Roman" w:hAnsi="Times New Roman" w:cs="Times New Roman"/>
        </w:rPr>
        <w:t>fi</w:t>
      </w:r>
      <w:r w:rsidRPr="003F5BCC">
        <w:rPr>
          <w:rFonts w:ascii="Times New Roman" w:hAnsi="Times New Roman" w:cs="Times New Roman"/>
        </w:rPr>
        <w:t xml:space="preserve">nancier of health care for the most vulnerable population, using tax revenue, that is, its present source of funding plus additional resources </w:t>
      </w:r>
      <w:r>
        <w:rPr>
          <w:rFonts w:ascii="Times New Roman" w:hAnsi="Times New Roman" w:cs="Times New Roman"/>
        </w:rPr>
        <w:t>from the Consolidated Fund. (94)</w:t>
      </w:r>
    </w:p>
    <w:p w14:paraId="6A9E531B" w14:textId="35BD6A01" w:rsidR="00F8610D" w:rsidRPr="003F5BCC" w:rsidRDefault="007E3038" w:rsidP="00B906FA">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As justification for the reintroduction of tu</w:t>
      </w:r>
      <w:r w:rsidR="00B906FA">
        <w:rPr>
          <w:rFonts w:ascii="Times New Roman" w:hAnsi="Times New Roman" w:cs="Times New Roman"/>
        </w:rPr>
        <w:t>i</w:t>
      </w:r>
      <w:r>
        <w:rPr>
          <w:rFonts w:ascii="Times New Roman" w:hAnsi="Times New Roman" w:cs="Times New Roman"/>
        </w:rPr>
        <w:t>t</w:t>
      </w:r>
      <w:r w:rsidR="00B906FA">
        <w:rPr>
          <w:rFonts w:ascii="Times New Roman" w:hAnsi="Times New Roman" w:cs="Times New Roman"/>
        </w:rPr>
        <w:t>i</w:t>
      </w:r>
      <w:r>
        <w:rPr>
          <w:rFonts w:ascii="Times New Roman" w:hAnsi="Times New Roman" w:cs="Times New Roman"/>
        </w:rPr>
        <w:t>on in secondary education, the SPS states that a</w:t>
      </w:r>
      <w:r w:rsidRPr="00656B87">
        <w:rPr>
          <w:rFonts w:ascii="Times New Roman" w:hAnsi="Times New Roman" w:cs="Times New Roman"/>
        </w:rPr>
        <w:t xml:space="preserve">n examination of the impact of the policy of no user fees </w:t>
      </w:r>
      <w:r>
        <w:rPr>
          <w:rFonts w:ascii="Times New Roman" w:hAnsi="Times New Roman" w:cs="Times New Roman"/>
        </w:rPr>
        <w:t>in the health sector</w:t>
      </w:r>
      <w:r w:rsidRPr="00656B87">
        <w:rPr>
          <w:rFonts w:ascii="Times New Roman" w:hAnsi="Times New Roman" w:cs="Times New Roman"/>
        </w:rPr>
        <w:t xml:space="preserve"> revealed that it “did not guarantee universal access to care, particularly f</w:t>
      </w:r>
      <w:r>
        <w:rPr>
          <w:rFonts w:ascii="Times New Roman" w:hAnsi="Times New Roman" w:cs="Times New Roman"/>
        </w:rPr>
        <w:t>or the poor” (93).</w:t>
      </w:r>
      <w:r w:rsidR="00F8610D" w:rsidRPr="003F5BCC">
        <w:rPr>
          <w:rFonts w:ascii="Times New Roman" w:hAnsi="Times New Roman" w:cs="Times New Roman"/>
        </w:rPr>
        <w:t xml:space="preserve"> </w:t>
      </w:r>
    </w:p>
    <w:p w14:paraId="72BC679B" w14:textId="77777777" w:rsidR="0025009A" w:rsidRDefault="0025009A" w:rsidP="00B906FA">
      <w:pPr>
        <w:widowControl w:val="0"/>
        <w:autoSpaceDE w:val="0"/>
        <w:autoSpaceDN w:val="0"/>
        <w:adjustRightInd w:val="0"/>
        <w:spacing w:after="240" w:line="360" w:lineRule="auto"/>
        <w:jc w:val="both"/>
        <w:rPr>
          <w:rFonts w:ascii="Times" w:hAnsi="Times" w:cs="Times"/>
        </w:rPr>
      </w:pPr>
    </w:p>
    <w:p w14:paraId="64D2D7B6" w14:textId="42160C5C" w:rsidR="00F8610D" w:rsidRPr="002F0991" w:rsidRDefault="00605CE1" w:rsidP="00B906FA">
      <w:pPr>
        <w:widowControl w:val="0"/>
        <w:autoSpaceDE w:val="0"/>
        <w:autoSpaceDN w:val="0"/>
        <w:adjustRightInd w:val="0"/>
        <w:spacing w:after="240" w:line="360" w:lineRule="auto"/>
        <w:jc w:val="both"/>
        <w:rPr>
          <w:rFonts w:ascii="Times" w:hAnsi="Times" w:cs="Times"/>
        </w:rPr>
      </w:pPr>
      <w:r>
        <w:rPr>
          <w:rFonts w:ascii="Times" w:hAnsi="Times" w:cs="Times"/>
        </w:rPr>
        <w:t>To f</w:t>
      </w:r>
      <w:r w:rsidR="002F0991">
        <w:rPr>
          <w:rFonts w:ascii="Times" w:hAnsi="Times" w:cs="Times"/>
        </w:rPr>
        <w:t xml:space="preserve">und the social protection floor, the SPS </w:t>
      </w:r>
      <w:r>
        <w:rPr>
          <w:rFonts w:ascii="Times" w:hAnsi="Times" w:cs="Times"/>
        </w:rPr>
        <w:t>recommends better tax co</w:t>
      </w:r>
      <w:r w:rsidR="006F2409">
        <w:rPr>
          <w:rFonts w:ascii="Times" w:hAnsi="Times" w:cs="Times"/>
        </w:rPr>
        <w:t xml:space="preserve">llection, </w:t>
      </w:r>
      <w:r w:rsidR="002F0991">
        <w:rPr>
          <w:rFonts w:ascii="Times" w:hAnsi="Times" w:cs="Times"/>
        </w:rPr>
        <w:t xml:space="preserve">a </w:t>
      </w:r>
      <w:r w:rsidR="006F2409">
        <w:rPr>
          <w:rFonts w:ascii="Times" w:hAnsi="Times" w:cs="Times"/>
        </w:rPr>
        <w:t>new levy on gun licens</w:t>
      </w:r>
      <w:r>
        <w:rPr>
          <w:rFonts w:ascii="Times" w:hAnsi="Times" w:cs="Times"/>
        </w:rPr>
        <w:t>e</w:t>
      </w:r>
      <w:r w:rsidR="002F0991">
        <w:rPr>
          <w:rFonts w:ascii="Times" w:hAnsi="Times" w:cs="Times"/>
        </w:rPr>
        <w:t>s</w:t>
      </w:r>
      <w:r>
        <w:rPr>
          <w:rFonts w:ascii="Times" w:hAnsi="Times" w:cs="Times"/>
        </w:rPr>
        <w:t xml:space="preserve">, targeted access, funds from CHASE, </w:t>
      </w:r>
      <w:r w:rsidR="002F0991">
        <w:rPr>
          <w:rFonts w:ascii="Times" w:hAnsi="Times" w:cs="Times"/>
        </w:rPr>
        <w:t xml:space="preserve">funds from the </w:t>
      </w:r>
      <w:r>
        <w:rPr>
          <w:rFonts w:ascii="Times" w:hAnsi="Times" w:cs="Times"/>
        </w:rPr>
        <w:t>proceeds o</w:t>
      </w:r>
      <w:r w:rsidR="002F0991">
        <w:rPr>
          <w:rFonts w:ascii="Times" w:hAnsi="Times" w:cs="Times"/>
        </w:rPr>
        <w:t>f crime and the casino industry and</w:t>
      </w:r>
      <w:r>
        <w:rPr>
          <w:rFonts w:ascii="Times" w:hAnsi="Times" w:cs="Times"/>
        </w:rPr>
        <w:t xml:space="preserve"> fines for breeches of environmental protection laws and regulations (</w:t>
      </w:r>
      <w:r w:rsidR="00096D49">
        <w:rPr>
          <w:rFonts w:ascii="Times" w:hAnsi="Times" w:cs="Times"/>
        </w:rPr>
        <w:t>94</w:t>
      </w:r>
      <w:r>
        <w:rPr>
          <w:rFonts w:ascii="Times" w:hAnsi="Times" w:cs="Times"/>
        </w:rPr>
        <w:t>)</w:t>
      </w:r>
      <w:r w:rsidR="002F0991">
        <w:rPr>
          <w:rFonts w:ascii="Times" w:hAnsi="Times" w:cs="Times"/>
        </w:rPr>
        <w:t xml:space="preserve">.  </w:t>
      </w:r>
      <w:r w:rsidR="002F0991">
        <w:rPr>
          <w:rFonts w:ascii="Times New Roman" w:hAnsi="Times New Roman" w:cs="Times New Roman"/>
        </w:rPr>
        <w:t>Those</w:t>
      </w:r>
      <w:r w:rsidR="000D4673">
        <w:rPr>
          <w:rFonts w:ascii="Times New Roman" w:hAnsi="Times New Roman" w:cs="Times New Roman"/>
        </w:rPr>
        <w:t xml:space="preserve"> new measures </w:t>
      </w:r>
      <w:r w:rsidR="002F0991">
        <w:rPr>
          <w:rFonts w:ascii="Times New Roman" w:hAnsi="Times New Roman" w:cs="Times New Roman"/>
        </w:rPr>
        <w:t>that</w:t>
      </w:r>
      <w:r w:rsidR="000D4673">
        <w:rPr>
          <w:rFonts w:ascii="Times New Roman" w:hAnsi="Times New Roman" w:cs="Times New Roman"/>
        </w:rPr>
        <w:t xml:space="preserve"> will req</w:t>
      </w:r>
      <w:r w:rsidR="002F0991">
        <w:rPr>
          <w:rFonts w:ascii="Times New Roman" w:hAnsi="Times New Roman" w:cs="Times New Roman"/>
        </w:rPr>
        <w:t xml:space="preserve">uire additional funding </w:t>
      </w:r>
      <w:r w:rsidR="000D4673">
        <w:rPr>
          <w:rFonts w:ascii="Times New Roman" w:hAnsi="Times New Roman" w:cs="Times New Roman"/>
        </w:rPr>
        <w:t>are:</w:t>
      </w:r>
    </w:p>
    <w:p w14:paraId="3EDD972C" w14:textId="74E8AA5F" w:rsidR="003F5BCC" w:rsidRPr="002F0991" w:rsidRDefault="003F5BCC" w:rsidP="002F0991">
      <w:pPr>
        <w:widowControl w:val="0"/>
        <w:tabs>
          <w:tab w:val="left" w:pos="220"/>
          <w:tab w:val="left" w:pos="720"/>
        </w:tabs>
        <w:autoSpaceDE w:val="0"/>
        <w:autoSpaceDN w:val="0"/>
        <w:adjustRightInd w:val="0"/>
        <w:spacing w:after="346"/>
        <w:ind w:left="940"/>
        <w:rPr>
          <w:rFonts w:ascii="Times New Roman" w:hAnsi="Times New Roman" w:cs="Times New Roman"/>
        </w:rPr>
      </w:pPr>
      <w:r w:rsidRPr="000D4673">
        <w:rPr>
          <w:rFonts w:ascii="Times New Roman" w:hAnsi="Times New Roman" w:cs="Times New Roman"/>
        </w:rPr>
        <w:t>Promoting greater access to, and assimilation of informa</w:t>
      </w:r>
      <w:r w:rsidR="000D4673">
        <w:rPr>
          <w:rFonts w:ascii="Times New Roman" w:hAnsi="Times New Roman" w:cs="Times New Roman"/>
        </w:rPr>
        <w:t>tion and services in health and</w:t>
      </w:r>
      <w:r w:rsidR="002F0991">
        <w:rPr>
          <w:rFonts w:ascii="Times New Roman" w:hAnsi="Times New Roman" w:cs="Times New Roman"/>
        </w:rPr>
        <w:t xml:space="preserve"> </w:t>
      </w:r>
      <w:r w:rsidRPr="002F0991">
        <w:rPr>
          <w:rFonts w:ascii="Times New Roman" w:hAnsi="Times New Roman" w:cs="Times New Roman"/>
        </w:rPr>
        <w:t>nutrition, for pregnant and lactating women who are clients of the public health sector</w:t>
      </w:r>
      <w:r w:rsidR="002F0991">
        <w:rPr>
          <w:rFonts w:ascii="Times New Roman" w:hAnsi="Times New Roman" w:cs="Times New Roman"/>
        </w:rPr>
        <w:t xml:space="preserve">; </w:t>
      </w:r>
      <w:r w:rsidRPr="002F0991">
        <w:rPr>
          <w:rFonts w:ascii="Times New Roman" w:hAnsi="Times New Roman" w:cs="Times New Roman"/>
        </w:rPr>
        <w:t>Instituting social pensions for elderly in greatest need</w:t>
      </w:r>
      <w:r w:rsidR="002F0991">
        <w:rPr>
          <w:rFonts w:ascii="Times New Roman" w:hAnsi="Times New Roman" w:cs="Times New Roman"/>
        </w:rPr>
        <w:t xml:space="preserve">; </w:t>
      </w:r>
      <w:r w:rsidRPr="002F0991">
        <w:rPr>
          <w:rFonts w:ascii="Times New Roman" w:hAnsi="Times New Roman" w:cs="Times New Roman"/>
        </w:rPr>
        <w:t>Case management by targeting social worker interv</w:t>
      </w:r>
      <w:r w:rsidR="002F0991">
        <w:rPr>
          <w:rFonts w:ascii="Times New Roman" w:hAnsi="Times New Roman" w:cs="Times New Roman"/>
        </w:rPr>
        <w:t>entions to pertinent households;</w:t>
      </w:r>
      <w:r w:rsidRPr="002F0991">
        <w:rPr>
          <w:rFonts w:ascii="Times New Roman" w:hAnsi="Times New Roman" w:cs="Times New Roman"/>
        </w:rPr>
        <w:t xml:space="preserve"> Provision of shelter solutions for persons living in housing below acceptable standards</w:t>
      </w:r>
      <w:r w:rsidR="002F0991">
        <w:rPr>
          <w:rFonts w:ascii="Times New Roman" w:hAnsi="Times New Roman" w:cs="Times New Roman"/>
        </w:rPr>
        <w:t xml:space="preserve"> and; E</w:t>
      </w:r>
      <w:r w:rsidRPr="002F0991">
        <w:rPr>
          <w:rFonts w:ascii="Times New Roman" w:hAnsi="Times New Roman" w:cs="Times New Roman"/>
        </w:rPr>
        <w:t>xpanded public education programme</w:t>
      </w:r>
      <w:r w:rsidR="002F0991">
        <w:rPr>
          <w:rFonts w:ascii="Times New Roman" w:hAnsi="Times New Roman" w:cs="Times New Roman"/>
        </w:rPr>
        <w:t>s</w:t>
      </w:r>
      <w:r w:rsidRPr="002F0991">
        <w:rPr>
          <w:rFonts w:ascii="Times New Roman" w:hAnsi="Times New Roman" w:cs="Times New Roman"/>
        </w:rPr>
        <w:t xml:space="preserve">. </w:t>
      </w:r>
      <w:r w:rsidRPr="002F0991">
        <w:rPr>
          <w:rFonts w:ascii="MS Mincho" w:eastAsia="MS Mincho" w:hAnsi="MS Mincho" w:cs="MS Mincho"/>
        </w:rPr>
        <w:t> </w:t>
      </w:r>
      <w:r w:rsidR="000D4673" w:rsidRPr="002F0991">
        <w:rPr>
          <w:rFonts w:ascii="Times New Roman" w:eastAsia="MS Mincho" w:hAnsi="Times New Roman" w:cs="Times New Roman"/>
        </w:rPr>
        <w:t>(95-96)</w:t>
      </w:r>
    </w:p>
    <w:p w14:paraId="6C36C27C" w14:textId="77777777" w:rsidR="00F8610D" w:rsidRDefault="00F8610D" w:rsidP="00F8610D">
      <w:pPr>
        <w:widowControl w:val="0"/>
        <w:autoSpaceDE w:val="0"/>
        <w:autoSpaceDN w:val="0"/>
        <w:adjustRightInd w:val="0"/>
        <w:spacing w:after="240" w:line="400" w:lineRule="atLeast"/>
        <w:rPr>
          <w:rFonts w:ascii="Times" w:hAnsi="Times" w:cs="Times"/>
        </w:rPr>
      </w:pPr>
    </w:p>
    <w:p w14:paraId="08249B79" w14:textId="30066EF9" w:rsidR="00472AD9" w:rsidRPr="009A27B9" w:rsidRDefault="00073778" w:rsidP="00894E2C">
      <w:pPr>
        <w:widowControl w:val="0"/>
        <w:autoSpaceDE w:val="0"/>
        <w:autoSpaceDN w:val="0"/>
        <w:adjustRightInd w:val="0"/>
        <w:spacing w:after="240" w:line="360" w:lineRule="auto"/>
        <w:jc w:val="both"/>
        <w:outlineLvl w:val="0"/>
        <w:rPr>
          <w:rFonts w:ascii="Times New Roman" w:hAnsi="Times New Roman" w:cs="Times New Roman"/>
          <w:b/>
        </w:rPr>
      </w:pPr>
      <w:r w:rsidRPr="009A27B9">
        <w:rPr>
          <w:rFonts w:ascii="Times New Roman" w:hAnsi="Times New Roman" w:cs="Times New Roman"/>
          <w:b/>
        </w:rPr>
        <w:t xml:space="preserve">Conditional Cash Transfers </w:t>
      </w:r>
    </w:p>
    <w:p w14:paraId="5806039E" w14:textId="0FCD4FCD" w:rsidR="004A3531" w:rsidRDefault="00662CC5" w:rsidP="00F01232">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 xml:space="preserve">The ILO contends that cash transfers are an insufficient means of providing </w:t>
      </w:r>
      <w:r w:rsidR="00391513">
        <w:rPr>
          <w:rFonts w:ascii="Times New Roman" w:hAnsi="Times New Roman" w:cs="Times New Roman"/>
        </w:rPr>
        <w:t xml:space="preserve">income security for </w:t>
      </w:r>
      <w:r w:rsidR="00472AD9" w:rsidRPr="00F01232">
        <w:rPr>
          <w:rFonts w:ascii="Times New Roman" w:hAnsi="Times New Roman" w:cs="Times New Roman"/>
        </w:rPr>
        <w:t xml:space="preserve">children and families. </w:t>
      </w:r>
      <w:r w:rsidR="00B93BC9">
        <w:rPr>
          <w:rFonts w:ascii="Times New Roman" w:hAnsi="Times New Roman" w:cs="Times New Roman"/>
        </w:rPr>
        <w:t xml:space="preserve">It argues instead that measures are needed to address well-being including </w:t>
      </w:r>
      <w:r w:rsidR="00472AD9" w:rsidRPr="00F01232">
        <w:rPr>
          <w:rFonts w:ascii="Times New Roman" w:hAnsi="Times New Roman" w:cs="Times New Roman"/>
        </w:rPr>
        <w:t>health, education, care and child protection</w:t>
      </w:r>
      <w:r w:rsidR="00B93BC9">
        <w:rPr>
          <w:rFonts w:ascii="Times New Roman" w:hAnsi="Times New Roman" w:cs="Times New Roman"/>
        </w:rPr>
        <w:t>, attention to</w:t>
      </w:r>
      <w:r w:rsidR="00472AD9" w:rsidRPr="00F01232">
        <w:rPr>
          <w:rFonts w:ascii="Times New Roman" w:hAnsi="Times New Roman" w:cs="Times New Roman"/>
        </w:rPr>
        <w:t xml:space="preserve"> employment policies</w:t>
      </w:r>
      <w:r w:rsidR="00B93BC9">
        <w:rPr>
          <w:rFonts w:ascii="Times New Roman" w:hAnsi="Times New Roman" w:cs="Times New Roman"/>
        </w:rPr>
        <w:t>,</w:t>
      </w:r>
      <w:r w:rsidR="00472AD9" w:rsidRPr="00F01232">
        <w:rPr>
          <w:rFonts w:ascii="Times New Roman" w:hAnsi="Times New Roman" w:cs="Times New Roman"/>
        </w:rPr>
        <w:t xml:space="preserve"> </w:t>
      </w:r>
      <w:r w:rsidR="00B93BC9">
        <w:rPr>
          <w:rFonts w:ascii="Times New Roman" w:hAnsi="Times New Roman" w:cs="Times New Roman"/>
        </w:rPr>
        <w:t xml:space="preserve">and </w:t>
      </w:r>
      <w:r w:rsidR="00472AD9" w:rsidRPr="00F01232">
        <w:rPr>
          <w:rFonts w:ascii="Times New Roman" w:hAnsi="Times New Roman" w:cs="Times New Roman"/>
        </w:rPr>
        <w:t xml:space="preserve">the </w:t>
      </w:r>
      <w:r w:rsidR="00073778">
        <w:rPr>
          <w:rFonts w:ascii="Times New Roman" w:hAnsi="Times New Roman" w:cs="Times New Roman"/>
        </w:rPr>
        <w:t>availability and ac</w:t>
      </w:r>
      <w:r w:rsidR="00472AD9" w:rsidRPr="00F01232">
        <w:rPr>
          <w:rFonts w:ascii="Times New Roman" w:hAnsi="Times New Roman" w:cs="Times New Roman"/>
        </w:rPr>
        <w:t>cessibility of quality chil</w:t>
      </w:r>
      <w:r w:rsidR="00B93BC9">
        <w:rPr>
          <w:rFonts w:ascii="Times New Roman" w:hAnsi="Times New Roman" w:cs="Times New Roman"/>
        </w:rPr>
        <w:t>dcare services and early child</w:t>
      </w:r>
      <w:r w:rsidR="00472AD9" w:rsidRPr="00F01232">
        <w:rPr>
          <w:rFonts w:ascii="Times New Roman" w:hAnsi="Times New Roman" w:cs="Times New Roman"/>
        </w:rPr>
        <w:t xml:space="preserve">hood education, (ILO </w:t>
      </w:r>
      <w:r w:rsidR="00B93BC9">
        <w:rPr>
          <w:rFonts w:ascii="Times New Roman" w:hAnsi="Times New Roman" w:cs="Times New Roman"/>
        </w:rPr>
        <w:t>2014</w:t>
      </w:r>
      <w:r w:rsidR="008604CE">
        <w:rPr>
          <w:rFonts w:ascii="Times New Roman" w:hAnsi="Times New Roman" w:cs="Times New Roman"/>
        </w:rPr>
        <w:t>,</w:t>
      </w:r>
      <w:r w:rsidR="00B93BC9">
        <w:rPr>
          <w:rFonts w:ascii="Times New Roman" w:hAnsi="Times New Roman" w:cs="Times New Roman"/>
        </w:rPr>
        <w:t xml:space="preserve"> </w:t>
      </w:r>
      <w:r w:rsidR="00472AD9" w:rsidRPr="00F01232">
        <w:rPr>
          <w:rFonts w:ascii="Times New Roman" w:hAnsi="Times New Roman" w:cs="Times New Roman"/>
        </w:rPr>
        <w:t>23)</w:t>
      </w:r>
      <w:r w:rsidR="00B93BC9">
        <w:rPr>
          <w:rFonts w:ascii="Times New Roman" w:hAnsi="Times New Roman" w:cs="Times New Roman"/>
        </w:rPr>
        <w:t xml:space="preserve">. It is also contended that </w:t>
      </w:r>
      <w:proofErr w:type="spellStart"/>
      <w:r w:rsidR="00B93BC9">
        <w:rPr>
          <w:rFonts w:ascii="Times New Roman" w:hAnsi="Times New Roman" w:cs="Times New Roman"/>
        </w:rPr>
        <w:t>conditionalities</w:t>
      </w:r>
      <w:proofErr w:type="spellEnd"/>
      <w:r w:rsidR="00B93BC9">
        <w:rPr>
          <w:rFonts w:ascii="Times New Roman" w:hAnsi="Times New Roman" w:cs="Times New Roman"/>
        </w:rPr>
        <w:t xml:space="preserve"> can themselves be damaging to families.  The ILO points out that when</w:t>
      </w:r>
      <w:r w:rsidR="00073778">
        <w:rPr>
          <w:rFonts w:ascii="Times New Roman" w:hAnsi="Times New Roman" w:cs="Times New Roman"/>
        </w:rPr>
        <w:t xml:space="preserve"> benefi</w:t>
      </w:r>
      <w:r w:rsidR="00073778" w:rsidRPr="00F01232">
        <w:rPr>
          <w:rFonts w:ascii="Times New Roman" w:hAnsi="Times New Roman" w:cs="Times New Roman"/>
        </w:rPr>
        <w:t xml:space="preserve">ciaries do not </w:t>
      </w:r>
      <w:r w:rsidR="00073778">
        <w:rPr>
          <w:rFonts w:ascii="Times New Roman" w:hAnsi="Times New Roman" w:cs="Times New Roman"/>
        </w:rPr>
        <w:t>meet the specifi</w:t>
      </w:r>
      <w:r w:rsidR="00073778" w:rsidRPr="00F01232">
        <w:rPr>
          <w:rFonts w:ascii="Times New Roman" w:hAnsi="Times New Roman" w:cs="Times New Roman"/>
        </w:rPr>
        <w:t xml:space="preserve">ed conditions, sanctions </w:t>
      </w:r>
      <w:r w:rsidR="00B93BC9">
        <w:rPr>
          <w:rFonts w:ascii="Times New Roman" w:hAnsi="Times New Roman" w:cs="Times New Roman"/>
        </w:rPr>
        <w:t>result in</w:t>
      </w:r>
      <w:r w:rsidR="00073778" w:rsidRPr="00F01232">
        <w:rPr>
          <w:rFonts w:ascii="Times New Roman" w:hAnsi="Times New Roman" w:cs="Times New Roman"/>
        </w:rPr>
        <w:t xml:space="preserve"> the su</w:t>
      </w:r>
      <w:r w:rsidR="00073778">
        <w:rPr>
          <w:rFonts w:ascii="Times New Roman" w:hAnsi="Times New Roman" w:cs="Times New Roman"/>
        </w:rPr>
        <w:t>spension or termination of benefits.</w:t>
      </w:r>
      <w:r w:rsidR="00097C3C">
        <w:rPr>
          <w:rFonts w:ascii="Times New Roman" w:hAnsi="Times New Roman" w:cs="Times New Roman"/>
        </w:rPr>
        <w:t xml:space="preserve"> (Ibid, 19).</w:t>
      </w:r>
      <w:r w:rsidR="00073778">
        <w:rPr>
          <w:rFonts w:ascii="Times New Roman" w:hAnsi="Times New Roman" w:cs="Times New Roman"/>
        </w:rPr>
        <w:t xml:space="preserve"> </w:t>
      </w:r>
      <w:r w:rsidR="00B93BC9">
        <w:rPr>
          <w:rFonts w:ascii="Times New Roman" w:hAnsi="Times New Roman" w:cs="Times New Roman"/>
        </w:rPr>
        <w:t>Because such transfers are geared to those at the very bottom, their poverty its</w:t>
      </w:r>
      <w:r w:rsidR="00222EC5">
        <w:rPr>
          <w:rFonts w:ascii="Times New Roman" w:hAnsi="Times New Roman" w:cs="Times New Roman"/>
        </w:rPr>
        <w:t>elf often functions as a deterre</w:t>
      </w:r>
      <w:r w:rsidR="00B93BC9">
        <w:rPr>
          <w:rFonts w:ascii="Times New Roman" w:hAnsi="Times New Roman" w:cs="Times New Roman"/>
        </w:rPr>
        <w:t>nt to meeting co</w:t>
      </w:r>
      <w:r w:rsidR="00222EC5">
        <w:rPr>
          <w:rFonts w:ascii="Times New Roman" w:hAnsi="Times New Roman" w:cs="Times New Roman"/>
        </w:rPr>
        <w:t>ndition</w:t>
      </w:r>
      <w:r w:rsidR="00B93BC9">
        <w:rPr>
          <w:rFonts w:ascii="Times New Roman" w:hAnsi="Times New Roman" w:cs="Times New Roman"/>
        </w:rPr>
        <w:t>s</w:t>
      </w:r>
      <w:r w:rsidR="00097C3C">
        <w:rPr>
          <w:rFonts w:ascii="Times New Roman" w:hAnsi="Times New Roman" w:cs="Times New Roman"/>
        </w:rPr>
        <w:t>.</w:t>
      </w:r>
    </w:p>
    <w:p w14:paraId="2BD19518" w14:textId="77777777" w:rsidR="00222EC5" w:rsidRPr="00F01232" w:rsidRDefault="00222EC5" w:rsidP="00F01232">
      <w:pPr>
        <w:widowControl w:val="0"/>
        <w:autoSpaceDE w:val="0"/>
        <w:autoSpaceDN w:val="0"/>
        <w:adjustRightInd w:val="0"/>
        <w:spacing w:after="240" w:line="360" w:lineRule="auto"/>
        <w:jc w:val="both"/>
        <w:rPr>
          <w:rFonts w:ascii="Times New Roman" w:hAnsi="Times New Roman" w:cs="Times New Roman"/>
        </w:rPr>
      </w:pPr>
    </w:p>
    <w:p w14:paraId="6FE52EF2" w14:textId="4AD6B9BD" w:rsidR="00BB15AB" w:rsidRDefault="00222EC5" w:rsidP="00BB15AB">
      <w:pPr>
        <w:widowControl w:val="0"/>
        <w:autoSpaceDE w:val="0"/>
        <w:autoSpaceDN w:val="0"/>
        <w:adjustRightInd w:val="0"/>
        <w:spacing w:after="240" w:line="400" w:lineRule="atLeast"/>
        <w:jc w:val="both"/>
        <w:rPr>
          <w:rFonts w:ascii="Times New Roman" w:hAnsi="Times New Roman" w:cs="Times New Roman"/>
        </w:rPr>
      </w:pPr>
      <w:proofErr w:type="spellStart"/>
      <w:r w:rsidRPr="00F01232">
        <w:rPr>
          <w:rFonts w:ascii="Times New Roman" w:hAnsi="Times New Roman" w:cs="Times New Roman"/>
        </w:rPr>
        <w:t>Saad-Filho</w:t>
      </w:r>
      <w:proofErr w:type="spellEnd"/>
      <w:r>
        <w:rPr>
          <w:rFonts w:ascii="Times New Roman" w:hAnsi="Times New Roman" w:cs="Times New Roman"/>
        </w:rPr>
        <w:t xml:space="preserve"> argues that conditional cash transfers are typical of </w:t>
      </w:r>
      <w:r w:rsidR="00DC04D2" w:rsidRPr="00F01232">
        <w:rPr>
          <w:rFonts w:ascii="Times New Roman" w:hAnsi="Times New Roman" w:cs="Times New Roman"/>
        </w:rPr>
        <w:t xml:space="preserve">neoliberalism </w:t>
      </w:r>
      <w:r>
        <w:rPr>
          <w:rFonts w:ascii="Times New Roman" w:hAnsi="Times New Roman" w:cs="Times New Roman"/>
        </w:rPr>
        <w:t xml:space="preserve">and its type of </w:t>
      </w:r>
      <w:r w:rsidR="00DC04D2" w:rsidRPr="00F01232">
        <w:rPr>
          <w:rFonts w:ascii="Times New Roman" w:hAnsi="Times New Roman" w:cs="Times New Roman"/>
        </w:rPr>
        <w:t>poverty alleviation</w:t>
      </w:r>
      <w:r>
        <w:rPr>
          <w:rFonts w:ascii="Times New Roman" w:hAnsi="Times New Roman" w:cs="Times New Roman"/>
        </w:rPr>
        <w:t xml:space="preserve">.  Typically, he says, the focus </w:t>
      </w:r>
      <w:r w:rsidR="00DC04D2" w:rsidRPr="00F01232">
        <w:rPr>
          <w:rFonts w:ascii="Times New Roman" w:hAnsi="Times New Roman" w:cs="Times New Roman"/>
        </w:rPr>
        <w:t xml:space="preserve">on extreme forms of (absolute) poverty, </w:t>
      </w:r>
      <w:r>
        <w:rPr>
          <w:rFonts w:ascii="Times New Roman" w:hAnsi="Times New Roman" w:cs="Times New Roman"/>
        </w:rPr>
        <w:t>and</w:t>
      </w:r>
      <w:r w:rsidR="00DC04D2" w:rsidRPr="00F01232">
        <w:rPr>
          <w:rFonts w:ascii="Times New Roman" w:hAnsi="Times New Roman" w:cs="Times New Roman"/>
        </w:rPr>
        <w:t xml:space="preserve"> </w:t>
      </w:r>
      <w:r w:rsidR="00DC04D2" w:rsidRPr="00F01232">
        <w:rPr>
          <w:rFonts w:ascii="Times New Roman" w:hAnsi="Times New Roman" w:cs="Times New Roman"/>
        </w:rPr>
        <w:lastRenderedPageBreak/>
        <w:t xml:space="preserve">(conditional) cash transfers </w:t>
      </w:r>
      <w:r w:rsidR="00E7722E">
        <w:rPr>
          <w:rFonts w:ascii="Times New Roman" w:hAnsi="Times New Roman" w:cs="Times New Roman"/>
        </w:rPr>
        <w:t xml:space="preserve">(CCTs) </w:t>
      </w:r>
      <w:r>
        <w:rPr>
          <w:rFonts w:ascii="Times New Roman" w:hAnsi="Times New Roman" w:cs="Times New Roman"/>
        </w:rPr>
        <w:t xml:space="preserve">are the main measure. </w:t>
      </w:r>
      <w:r w:rsidR="00DC04D2" w:rsidRPr="00F01232">
        <w:rPr>
          <w:rFonts w:ascii="Times New Roman" w:hAnsi="Times New Roman" w:cs="Times New Roman"/>
        </w:rPr>
        <w:t>(</w:t>
      </w:r>
      <w:proofErr w:type="spellStart"/>
      <w:r w:rsidR="00DC04D2" w:rsidRPr="00F01232">
        <w:rPr>
          <w:rFonts w:ascii="Times New Roman" w:hAnsi="Times New Roman" w:cs="Times New Roman"/>
        </w:rPr>
        <w:t>Saad-Filho</w:t>
      </w:r>
      <w:proofErr w:type="spellEnd"/>
      <w:r w:rsidR="00DC04D2" w:rsidRPr="00F01232">
        <w:rPr>
          <w:rFonts w:ascii="Times New Roman" w:hAnsi="Times New Roman" w:cs="Times New Roman"/>
        </w:rPr>
        <w:t xml:space="preserve"> </w:t>
      </w:r>
      <w:r>
        <w:rPr>
          <w:rFonts w:ascii="Times New Roman" w:hAnsi="Times New Roman" w:cs="Times New Roman"/>
        </w:rPr>
        <w:t>2016</w:t>
      </w:r>
      <w:r w:rsidR="008604CE">
        <w:rPr>
          <w:rFonts w:ascii="Times New Roman" w:hAnsi="Times New Roman" w:cs="Times New Roman"/>
        </w:rPr>
        <w:t>,</w:t>
      </w:r>
      <w:r>
        <w:rPr>
          <w:rFonts w:ascii="Times New Roman" w:hAnsi="Times New Roman" w:cs="Times New Roman"/>
        </w:rPr>
        <w:t xml:space="preserve"> </w:t>
      </w:r>
      <w:r w:rsidR="00DC04D2" w:rsidRPr="00F01232">
        <w:rPr>
          <w:rFonts w:ascii="Times New Roman" w:hAnsi="Times New Roman" w:cs="Times New Roman"/>
        </w:rPr>
        <w:t xml:space="preserve">73). </w:t>
      </w:r>
      <w:r w:rsidR="001B24A1" w:rsidRPr="00F01232">
        <w:rPr>
          <w:rFonts w:ascii="Times New Roman" w:hAnsi="Times New Roman" w:cs="Times New Roman"/>
        </w:rPr>
        <w:t xml:space="preserve">CCTs </w:t>
      </w:r>
      <w:r w:rsidR="00E7722E">
        <w:rPr>
          <w:rFonts w:ascii="Times New Roman" w:hAnsi="Times New Roman" w:cs="Times New Roman"/>
        </w:rPr>
        <w:t xml:space="preserve">are expected to have an intergenerational impact in so far as they should change </w:t>
      </w:r>
      <w:proofErr w:type="spellStart"/>
      <w:r w:rsidR="00E7722E">
        <w:rPr>
          <w:rFonts w:ascii="Times New Roman" w:hAnsi="Times New Roman" w:cs="Times New Roman"/>
        </w:rPr>
        <w:t>behaviours</w:t>
      </w:r>
      <w:proofErr w:type="spellEnd"/>
      <w:r w:rsidR="00E7722E">
        <w:rPr>
          <w:rFonts w:ascii="Times New Roman" w:hAnsi="Times New Roman" w:cs="Times New Roman"/>
        </w:rPr>
        <w:t xml:space="preserve"> of beneficiaries.  </w:t>
      </w:r>
      <w:proofErr w:type="spellStart"/>
      <w:r w:rsidR="00E7722E">
        <w:rPr>
          <w:rFonts w:ascii="Times New Roman" w:hAnsi="Times New Roman" w:cs="Times New Roman"/>
        </w:rPr>
        <w:t>Conditionalities</w:t>
      </w:r>
      <w:proofErr w:type="spellEnd"/>
      <w:r w:rsidR="00E7722E">
        <w:rPr>
          <w:rFonts w:ascii="Times New Roman" w:hAnsi="Times New Roman" w:cs="Times New Roman"/>
        </w:rPr>
        <w:t xml:space="preserve"> are expected to push </w:t>
      </w:r>
      <w:r w:rsidR="001B24A1" w:rsidRPr="00F01232">
        <w:rPr>
          <w:rFonts w:ascii="Times New Roman" w:hAnsi="Times New Roman" w:cs="Times New Roman"/>
        </w:rPr>
        <w:t xml:space="preserve">families to make </w:t>
      </w:r>
      <w:r w:rsidR="00E7722E">
        <w:rPr>
          <w:rFonts w:ascii="Times New Roman" w:hAnsi="Times New Roman" w:cs="Times New Roman"/>
        </w:rPr>
        <w:t>“</w:t>
      </w:r>
      <w:r w:rsidR="001B24A1" w:rsidRPr="00F01232">
        <w:rPr>
          <w:rFonts w:ascii="Times New Roman" w:hAnsi="Times New Roman" w:cs="Times New Roman"/>
        </w:rPr>
        <w:t>better choices, especially higher investment in their children’s human capital</w:t>
      </w:r>
      <w:r w:rsidR="00E7722E">
        <w:rPr>
          <w:rFonts w:ascii="Times New Roman" w:hAnsi="Times New Roman" w:cs="Times New Roman"/>
        </w:rPr>
        <w:t>”</w:t>
      </w:r>
      <w:r w:rsidR="00E7722E" w:rsidRPr="00E7722E">
        <w:rPr>
          <w:rFonts w:ascii="Times New Roman" w:hAnsi="Times New Roman" w:cs="Times New Roman"/>
        </w:rPr>
        <w:t xml:space="preserve"> </w:t>
      </w:r>
      <w:r w:rsidR="00E7722E" w:rsidRPr="00F01232">
        <w:rPr>
          <w:rFonts w:ascii="Times New Roman" w:hAnsi="Times New Roman" w:cs="Times New Roman"/>
        </w:rPr>
        <w:t>(</w:t>
      </w:r>
      <w:r w:rsidR="00E7722E">
        <w:rPr>
          <w:rFonts w:ascii="Times New Roman" w:hAnsi="Times New Roman" w:cs="Times New Roman"/>
        </w:rPr>
        <w:t>Ibid</w:t>
      </w:r>
      <w:r w:rsidR="00E7722E" w:rsidRPr="00F01232">
        <w:rPr>
          <w:rFonts w:ascii="Times New Roman" w:hAnsi="Times New Roman" w:cs="Times New Roman"/>
        </w:rPr>
        <w:t>, 74)</w:t>
      </w:r>
      <w:r w:rsidR="001B24A1" w:rsidRPr="00F01232">
        <w:rPr>
          <w:rFonts w:ascii="Times New Roman" w:hAnsi="Times New Roman" w:cs="Times New Roman"/>
        </w:rPr>
        <w:t xml:space="preserve">. </w:t>
      </w:r>
      <w:r w:rsidR="00E7722E">
        <w:rPr>
          <w:rFonts w:ascii="Times New Roman" w:hAnsi="Times New Roman" w:cs="Times New Roman"/>
        </w:rPr>
        <w:t xml:space="preserve">In the Jamaican case, PATH benefits are attached to </w:t>
      </w:r>
      <w:r w:rsidR="001B24A1" w:rsidRPr="00F01232">
        <w:rPr>
          <w:rFonts w:ascii="Times New Roman" w:hAnsi="Times New Roman" w:cs="Times New Roman"/>
        </w:rPr>
        <w:t>school attendance</w:t>
      </w:r>
      <w:r w:rsidR="00E7722E">
        <w:rPr>
          <w:rFonts w:ascii="Times New Roman" w:hAnsi="Times New Roman" w:cs="Times New Roman"/>
        </w:rPr>
        <w:t>.</w:t>
      </w:r>
      <w:r w:rsidR="001B24A1" w:rsidRPr="00F01232">
        <w:rPr>
          <w:rFonts w:ascii="Times New Roman" w:hAnsi="Times New Roman" w:cs="Times New Roman"/>
        </w:rPr>
        <w:t xml:space="preserve"> </w:t>
      </w:r>
      <w:r w:rsidR="00BB15AB">
        <w:rPr>
          <w:rFonts w:ascii="Times New Roman" w:hAnsi="Times New Roman" w:cs="Times New Roman"/>
        </w:rPr>
        <w:t xml:space="preserve">The SPS is invested in an idea of good </w:t>
      </w:r>
      <w:proofErr w:type="spellStart"/>
      <w:r w:rsidR="00BB15AB">
        <w:rPr>
          <w:rFonts w:ascii="Times New Roman" w:hAnsi="Times New Roman" w:cs="Times New Roman"/>
        </w:rPr>
        <w:t>behavio</w:t>
      </w:r>
      <w:r w:rsidR="006858FE">
        <w:rPr>
          <w:rFonts w:ascii="Times New Roman" w:hAnsi="Times New Roman" w:cs="Times New Roman"/>
        </w:rPr>
        <w:t>u</w:t>
      </w:r>
      <w:r w:rsidR="00BB15AB">
        <w:rPr>
          <w:rFonts w:ascii="Times New Roman" w:hAnsi="Times New Roman" w:cs="Times New Roman"/>
        </w:rPr>
        <w:t>r</w:t>
      </w:r>
      <w:proofErr w:type="spellEnd"/>
      <w:r w:rsidR="00BB15AB">
        <w:rPr>
          <w:rFonts w:ascii="Times New Roman" w:hAnsi="Times New Roman" w:cs="Times New Roman"/>
        </w:rPr>
        <w:t xml:space="preserve"> as part of the rationale for cash transfers. It claims, “t</w:t>
      </w:r>
      <w:r w:rsidR="00BB15AB" w:rsidRPr="001835C5">
        <w:rPr>
          <w:rFonts w:ascii="Times New Roman" w:hAnsi="Times New Roman" w:cs="Times New Roman"/>
        </w:rPr>
        <w:t xml:space="preserve">he use of conditional cash transfers to promote </w:t>
      </w:r>
      <w:proofErr w:type="spellStart"/>
      <w:r w:rsidR="00BB15AB" w:rsidRPr="001835C5">
        <w:rPr>
          <w:rFonts w:ascii="Times New Roman" w:hAnsi="Times New Roman" w:cs="Times New Roman"/>
        </w:rPr>
        <w:t>behaviour</w:t>
      </w:r>
      <w:proofErr w:type="spellEnd"/>
      <w:r w:rsidR="00BB15AB" w:rsidRPr="001835C5">
        <w:rPr>
          <w:rFonts w:ascii="Times New Roman" w:hAnsi="Times New Roman" w:cs="Times New Roman"/>
        </w:rPr>
        <w:t xml:space="preserve"> change has further engendered a close relationship between SP and these sectors, with positive results in service usage in many countries including Jamaica</w:t>
      </w:r>
      <w:r w:rsidR="00BB15AB">
        <w:rPr>
          <w:rFonts w:ascii="Times New Roman" w:hAnsi="Times New Roman" w:cs="Times New Roman"/>
        </w:rPr>
        <w:t>” (PIOJ, 33).  It is noted that:</w:t>
      </w:r>
    </w:p>
    <w:p w14:paraId="4646E37D" w14:textId="5E961F07" w:rsidR="00BB15AB" w:rsidRDefault="00BB15AB" w:rsidP="00BB15AB">
      <w:pPr>
        <w:widowControl w:val="0"/>
        <w:autoSpaceDE w:val="0"/>
        <w:autoSpaceDN w:val="0"/>
        <w:adjustRightInd w:val="0"/>
        <w:spacing w:after="240"/>
        <w:ind w:left="720"/>
        <w:jc w:val="both"/>
        <w:rPr>
          <w:rFonts w:ascii="Times" w:hAnsi="Times" w:cs="Times"/>
        </w:rPr>
      </w:pPr>
      <w:r w:rsidRPr="00A30436">
        <w:rPr>
          <w:rFonts w:ascii="Times New Roman" w:hAnsi="Times New Roman" w:cs="Times New Roman"/>
        </w:rPr>
        <w:t xml:space="preserve">the condition for receiving the Programme of Advancement through </w:t>
      </w:r>
      <w:r>
        <w:rPr>
          <w:rFonts w:ascii="Times New Roman" w:hAnsi="Times New Roman" w:cs="Times New Roman"/>
        </w:rPr>
        <w:t>Health and Education (PATH) ben</w:t>
      </w:r>
      <w:r w:rsidR="0040633B">
        <w:rPr>
          <w:rFonts w:ascii="Times New Roman" w:hAnsi="Times New Roman" w:cs="Times New Roman"/>
        </w:rPr>
        <w:t>e</w:t>
      </w:r>
      <w:r>
        <w:rPr>
          <w:rFonts w:ascii="Times New Roman" w:hAnsi="Times New Roman" w:cs="Times New Roman"/>
        </w:rPr>
        <w:t>fi</w:t>
      </w:r>
      <w:r w:rsidRPr="00A30436">
        <w:rPr>
          <w:rFonts w:ascii="Times New Roman" w:hAnsi="Times New Roman" w:cs="Times New Roman"/>
        </w:rPr>
        <w:t xml:space="preserve">ts of stipulated levels of school attendance has contributed to the desired </w:t>
      </w:r>
      <w:proofErr w:type="spellStart"/>
      <w:r w:rsidRPr="00A30436">
        <w:rPr>
          <w:rFonts w:ascii="Times New Roman" w:hAnsi="Times New Roman" w:cs="Times New Roman"/>
        </w:rPr>
        <w:t>behaviour</w:t>
      </w:r>
      <w:proofErr w:type="spellEnd"/>
      <w:r w:rsidRPr="00A30436">
        <w:rPr>
          <w:rFonts w:ascii="Times New Roman" w:hAnsi="Times New Roman" w:cs="Times New Roman"/>
        </w:rPr>
        <w:t xml:space="preserve"> change of improving school attendance for PATH recipients. However, it has also brought to the authorities’ attention problems on the school side as well as other obstacles to school attendance such as transport costs. Moreover, a spin o</w:t>
      </w:r>
      <w:r w:rsidR="00196E23">
        <w:rPr>
          <w:rFonts w:ascii="Times New Roman" w:hAnsi="Times New Roman" w:cs="Times New Roman"/>
        </w:rPr>
        <w:t>ff</w:t>
      </w:r>
      <w:r w:rsidRPr="00A30436">
        <w:rPr>
          <w:rFonts w:ascii="Times New Roman" w:hAnsi="Times New Roman" w:cs="Times New Roman"/>
        </w:rPr>
        <w:t xml:space="preserve"> has been the strengthening of links between home, school and the SP sector as the interaction levels have increased. It may therefore be argued that the positives gained from educational </w:t>
      </w:r>
      <w:proofErr w:type="spellStart"/>
      <w:r w:rsidRPr="00A30436">
        <w:rPr>
          <w:rFonts w:ascii="Times New Roman" w:hAnsi="Times New Roman" w:cs="Times New Roman"/>
        </w:rPr>
        <w:t>conditionalities</w:t>
      </w:r>
      <w:proofErr w:type="spellEnd"/>
      <w:r w:rsidRPr="00A30436">
        <w:rPr>
          <w:rFonts w:ascii="Times New Roman" w:hAnsi="Times New Roman" w:cs="Times New Roman"/>
        </w:rPr>
        <w:t xml:space="preserve"> for children appear to outweigh the negatives. </w:t>
      </w:r>
      <w:r>
        <w:rPr>
          <w:rFonts w:ascii="Times New Roman" w:hAnsi="Times New Roman" w:cs="Times New Roman"/>
        </w:rPr>
        <w:t>(PIOJ 2014</w:t>
      </w:r>
      <w:r w:rsidR="008604CE">
        <w:rPr>
          <w:rFonts w:ascii="Times New Roman" w:hAnsi="Times New Roman" w:cs="Times New Roman"/>
        </w:rPr>
        <w:t xml:space="preserve">, </w:t>
      </w:r>
      <w:r>
        <w:rPr>
          <w:rFonts w:ascii="Times New Roman" w:hAnsi="Times New Roman" w:cs="Times New Roman"/>
        </w:rPr>
        <w:t>48)</w:t>
      </w:r>
    </w:p>
    <w:p w14:paraId="41F15AD7" w14:textId="403141E2" w:rsidR="00BB15AB" w:rsidRDefault="005C64EB" w:rsidP="00F01232">
      <w:pPr>
        <w:widowControl w:val="0"/>
        <w:autoSpaceDE w:val="0"/>
        <w:autoSpaceDN w:val="0"/>
        <w:adjustRightInd w:val="0"/>
        <w:spacing w:after="240" w:line="360" w:lineRule="auto"/>
        <w:jc w:val="both"/>
        <w:rPr>
          <w:rFonts w:ascii="Times New Roman" w:hAnsi="Times New Roman" w:cs="Times New Roman"/>
        </w:rPr>
      </w:pPr>
      <w:r w:rsidRPr="00F01232">
        <w:rPr>
          <w:rFonts w:ascii="Times New Roman" w:hAnsi="Times New Roman" w:cs="Times New Roman"/>
        </w:rPr>
        <w:t xml:space="preserve">Women are </w:t>
      </w:r>
      <w:r>
        <w:rPr>
          <w:rFonts w:ascii="Times New Roman" w:hAnsi="Times New Roman" w:cs="Times New Roman"/>
        </w:rPr>
        <w:t xml:space="preserve">especially affected by </w:t>
      </w:r>
      <w:proofErr w:type="spellStart"/>
      <w:r>
        <w:rPr>
          <w:rFonts w:ascii="Times New Roman" w:hAnsi="Times New Roman" w:cs="Times New Roman"/>
        </w:rPr>
        <w:t>conditionalities</w:t>
      </w:r>
      <w:proofErr w:type="spellEnd"/>
      <w:r>
        <w:rPr>
          <w:rFonts w:ascii="Times New Roman" w:hAnsi="Times New Roman" w:cs="Times New Roman"/>
        </w:rPr>
        <w:t xml:space="preserve"> given their over-representation in care giving in families. It is they who must carry-out </w:t>
      </w:r>
      <w:proofErr w:type="spellStart"/>
      <w:r w:rsidRPr="00F01232">
        <w:rPr>
          <w:rFonts w:ascii="Times New Roman" w:hAnsi="Times New Roman" w:cs="Times New Roman"/>
        </w:rPr>
        <w:t>conditionalities</w:t>
      </w:r>
      <w:proofErr w:type="spellEnd"/>
      <w:r>
        <w:rPr>
          <w:rFonts w:ascii="Times New Roman" w:hAnsi="Times New Roman" w:cs="Times New Roman"/>
        </w:rPr>
        <w:t>, often taking more of their time and expenses, including in “</w:t>
      </w:r>
      <w:r w:rsidRPr="00F01232">
        <w:rPr>
          <w:rFonts w:ascii="Times New Roman" w:hAnsi="Times New Roman" w:cs="Times New Roman"/>
        </w:rPr>
        <w:t>programme-related tasks (for example, they are required to participate in information sessions or training and awareness activities). (ECLAC-ILO</w:t>
      </w:r>
      <w:r>
        <w:rPr>
          <w:rFonts w:ascii="Times New Roman" w:hAnsi="Times New Roman" w:cs="Times New Roman"/>
        </w:rPr>
        <w:t>,</w:t>
      </w:r>
      <w:r w:rsidRPr="00F01232">
        <w:rPr>
          <w:rFonts w:ascii="Times New Roman" w:hAnsi="Times New Roman" w:cs="Times New Roman"/>
        </w:rPr>
        <w:t xml:space="preserve"> </w:t>
      </w:r>
      <w:r>
        <w:rPr>
          <w:rFonts w:ascii="Times New Roman" w:hAnsi="Times New Roman" w:cs="Times New Roman"/>
        </w:rPr>
        <w:t xml:space="preserve">cited in </w:t>
      </w:r>
      <w:proofErr w:type="spellStart"/>
      <w:r w:rsidRPr="00F01232">
        <w:rPr>
          <w:rFonts w:ascii="Times New Roman" w:hAnsi="Times New Roman" w:cs="Times New Roman"/>
        </w:rPr>
        <w:t>Saad-Filho</w:t>
      </w:r>
      <w:proofErr w:type="spellEnd"/>
      <w:r w:rsidRPr="00F01232">
        <w:rPr>
          <w:rFonts w:ascii="Times New Roman" w:hAnsi="Times New Roman" w:cs="Times New Roman"/>
        </w:rPr>
        <w:t>, 82)</w:t>
      </w:r>
      <w:r>
        <w:rPr>
          <w:rFonts w:ascii="Times New Roman" w:hAnsi="Times New Roman" w:cs="Times New Roman"/>
        </w:rPr>
        <w:t>.</w:t>
      </w:r>
    </w:p>
    <w:p w14:paraId="34514A20" w14:textId="77777777" w:rsidR="005C64EB" w:rsidRDefault="005C64EB" w:rsidP="00F01232">
      <w:pPr>
        <w:widowControl w:val="0"/>
        <w:autoSpaceDE w:val="0"/>
        <w:autoSpaceDN w:val="0"/>
        <w:adjustRightInd w:val="0"/>
        <w:spacing w:after="240" w:line="360" w:lineRule="auto"/>
        <w:jc w:val="both"/>
        <w:rPr>
          <w:rFonts w:ascii="Times New Roman" w:hAnsi="Times New Roman" w:cs="Times New Roman"/>
        </w:rPr>
      </w:pPr>
    </w:p>
    <w:p w14:paraId="657F67BC" w14:textId="2E0AA711" w:rsidR="00DE453D" w:rsidRPr="00F01232" w:rsidRDefault="00C310EA" w:rsidP="00F01232">
      <w:pPr>
        <w:widowControl w:val="0"/>
        <w:autoSpaceDE w:val="0"/>
        <w:autoSpaceDN w:val="0"/>
        <w:adjustRightInd w:val="0"/>
        <w:spacing w:after="240" w:line="360" w:lineRule="auto"/>
        <w:jc w:val="both"/>
        <w:rPr>
          <w:rFonts w:ascii="Times New Roman" w:hAnsi="Times New Roman" w:cs="Times New Roman"/>
        </w:rPr>
      </w:pPr>
      <w:proofErr w:type="spellStart"/>
      <w:r>
        <w:rPr>
          <w:rFonts w:ascii="Times New Roman" w:hAnsi="Times New Roman" w:cs="Times New Roman"/>
        </w:rPr>
        <w:t>Saad-Filho</w:t>
      </w:r>
      <w:proofErr w:type="spellEnd"/>
      <w:r>
        <w:rPr>
          <w:rFonts w:ascii="Times New Roman" w:hAnsi="Times New Roman" w:cs="Times New Roman"/>
        </w:rPr>
        <w:t xml:space="preserve"> asserts that </w:t>
      </w:r>
      <w:proofErr w:type="spellStart"/>
      <w:r>
        <w:rPr>
          <w:rFonts w:ascii="Times New Roman" w:hAnsi="Times New Roman" w:cs="Times New Roman"/>
        </w:rPr>
        <w:t>conditionalities</w:t>
      </w:r>
      <w:proofErr w:type="spellEnd"/>
      <w:r>
        <w:rPr>
          <w:rFonts w:ascii="Times New Roman" w:hAnsi="Times New Roman" w:cs="Times New Roman"/>
        </w:rPr>
        <w:t xml:space="preserve"> are meant to support the market</w:t>
      </w:r>
      <w:r w:rsidR="007A5D75">
        <w:rPr>
          <w:rFonts w:ascii="Times New Roman" w:hAnsi="Times New Roman" w:cs="Times New Roman"/>
        </w:rPr>
        <w:t xml:space="preserve"> and hence better choices include</w:t>
      </w:r>
      <w:r w:rsidR="00A24340" w:rsidRPr="00F01232">
        <w:rPr>
          <w:rFonts w:ascii="Times New Roman" w:hAnsi="Times New Roman" w:cs="Times New Roman"/>
        </w:rPr>
        <w:t xml:space="preserve"> </w:t>
      </w:r>
      <w:r w:rsidR="007A5D75">
        <w:rPr>
          <w:rFonts w:ascii="Times New Roman" w:hAnsi="Times New Roman" w:cs="Times New Roman"/>
        </w:rPr>
        <w:t>“</w:t>
      </w:r>
      <w:r w:rsidR="00A24340" w:rsidRPr="00F01232">
        <w:rPr>
          <w:rFonts w:ascii="Times New Roman" w:hAnsi="Times New Roman" w:cs="Times New Roman"/>
        </w:rPr>
        <w:t>stable wage employment or micro-entrepreneurship, and higher inves</w:t>
      </w:r>
      <w:r w:rsidR="007A5D75">
        <w:rPr>
          <w:rFonts w:ascii="Times New Roman" w:hAnsi="Times New Roman" w:cs="Times New Roman"/>
        </w:rPr>
        <w:t>t</w:t>
      </w:r>
      <w:r w:rsidR="00A24340" w:rsidRPr="00F01232">
        <w:rPr>
          <w:rFonts w:ascii="Times New Roman" w:hAnsi="Times New Roman" w:cs="Times New Roman"/>
        </w:rPr>
        <w:t>ment in human capital, including education, health and avoidance of child labor, while penalizing “bad” behaviors like leisure, begging, drinking or prostitution</w:t>
      </w:r>
      <w:r w:rsidR="007A5D75">
        <w:rPr>
          <w:rFonts w:ascii="Times New Roman" w:hAnsi="Times New Roman" w:cs="Times New Roman"/>
        </w:rPr>
        <w:t>”</w:t>
      </w:r>
      <w:r w:rsidR="00A24340" w:rsidRPr="00F01232">
        <w:rPr>
          <w:rFonts w:ascii="Times New Roman" w:hAnsi="Times New Roman" w:cs="Times New Roman"/>
        </w:rPr>
        <w:t xml:space="preserve"> (75). </w:t>
      </w:r>
      <w:r w:rsidR="005B705D" w:rsidRPr="00F01232">
        <w:rPr>
          <w:rFonts w:ascii="Times New Roman" w:hAnsi="Times New Roman" w:cs="Times New Roman"/>
        </w:rPr>
        <w:t>He</w:t>
      </w:r>
      <w:r w:rsidR="007A5D75">
        <w:rPr>
          <w:rFonts w:ascii="Times New Roman" w:hAnsi="Times New Roman" w:cs="Times New Roman"/>
        </w:rPr>
        <w:t xml:space="preserve"> asks:</w:t>
      </w:r>
      <w:r w:rsidR="005B705D" w:rsidRPr="00F01232">
        <w:rPr>
          <w:rFonts w:ascii="Times New Roman" w:hAnsi="Times New Roman" w:cs="Times New Roman"/>
        </w:rPr>
        <w:t xml:space="preserve"> </w:t>
      </w:r>
      <w:r w:rsidR="007A5D75" w:rsidRPr="00F01232">
        <w:rPr>
          <w:rFonts w:ascii="Times New Roman" w:hAnsi="Times New Roman" w:cs="Times New Roman"/>
        </w:rPr>
        <w:t xml:space="preserve">Why are </w:t>
      </w:r>
      <w:proofErr w:type="spellStart"/>
      <w:r w:rsidR="007A5D75" w:rsidRPr="00F01232">
        <w:rPr>
          <w:rFonts w:ascii="Times New Roman" w:hAnsi="Times New Roman" w:cs="Times New Roman"/>
        </w:rPr>
        <w:t>conditionalities</w:t>
      </w:r>
      <w:proofErr w:type="spellEnd"/>
      <w:r w:rsidR="007A5D75" w:rsidRPr="00F01232">
        <w:rPr>
          <w:rFonts w:ascii="Times New Roman" w:hAnsi="Times New Roman" w:cs="Times New Roman"/>
        </w:rPr>
        <w:t xml:space="preserve"> necessary if not to reproduce neoliberal economics? </w:t>
      </w:r>
      <w:r w:rsidR="007A5D75">
        <w:rPr>
          <w:rFonts w:ascii="Times New Roman" w:hAnsi="Times New Roman" w:cs="Times New Roman"/>
        </w:rPr>
        <w:t xml:space="preserve">He </w:t>
      </w:r>
      <w:r w:rsidR="005B705D" w:rsidRPr="00F01232">
        <w:rPr>
          <w:rFonts w:ascii="Times New Roman" w:hAnsi="Times New Roman" w:cs="Times New Roman"/>
        </w:rPr>
        <w:t xml:space="preserve">argues that unconditional programs are as effective as CCTs, and that economic growth, job creation and rising minimum wages have a much greater impact than CCTs on the welfare of the poor. </w:t>
      </w:r>
      <w:r w:rsidR="007A5D75">
        <w:rPr>
          <w:rFonts w:ascii="Times New Roman" w:hAnsi="Times New Roman" w:cs="Times New Roman"/>
        </w:rPr>
        <w:t xml:space="preserve"> While they, give funds to the</w:t>
      </w:r>
      <w:r w:rsidR="00286A1C" w:rsidRPr="00F01232">
        <w:rPr>
          <w:rFonts w:ascii="Times New Roman" w:hAnsi="Times New Roman" w:cs="Times New Roman"/>
        </w:rPr>
        <w:t xml:space="preserve"> needy </w:t>
      </w:r>
      <w:r w:rsidR="007A5D75">
        <w:rPr>
          <w:rFonts w:ascii="Times New Roman" w:hAnsi="Times New Roman" w:cs="Times New Roman"/>
        </w:rPr>
        <w:t xml:space="preserve">they </w:t>
      </w:r>
      <w:r w:rsidR="00286A1C" w:rsidRPr="00F01232">
        <w:rPr>
          <w:rFonts w:ascii="Times New Roman" w:hAnsi="Times New Roman" w:cs="Times New Roman"/>
        </w:rPr>
        <w:t xml:space="preserve">do not address </w:t>
      </w:r>
      <w:r w:rsidR="007A5D75">
        <w:rPr>
          <w:rFonts w:ascii="Times New Roman" w:hAnsi="Times New Roman" w:cs="Times New Roman"/>
        </w:rPr>
        <w:t xml:space="preserve">the </w:t>
      </w:r>
      <w:r w:rsidR="00286A1C" w:rsidRPr="00F01232">
        <w:rPr>
          <w:rFonts w:ascii="Times New Roman" w:hAnsi="Times New Roman" w:cs="Times New Roman"/>
        </w:rPr>
        <w:t xml:space="preserve">causes of deprivation and inequality (77). </w:t>
      </w:r>
      <w:r w:rsidR="00DE453D" w:rsidRPr="00F01232">
        <w:rPr>
          <w:rFonts w:ascii="Times New Roman" w:hAnsi="Times New Roman" w:cs="Times New Roman"/>
        </w:rPr>
        <w:t xml:space="preserve">They are </w:t>
      </w:r>
      <w:r w:rsidR="005F5331">
        <w:rPr>
          <w:rFonts w:ascii="Times New Roman" w:hAnsi="Times New Roman" w:cs="Times New Roman"/>
        </w:rPr>
        <w:t>also “</w:t>
      </w:r>
      <w:r w:rsidR="00DE453D" w:rsidRPr="00F01232">
        <w:rPr>
          <w:rFonts w:ascii="Times New Roman" w:hAnsi="Times New Roman" w:cs="Times New Roman"/>
        </w:rPr>
        <w:t>too small to support growth and macroeconomic stability, challenge the reproduction of poverty or transform the life chances of the poor</w:t>
      </w:r>
      <w:r w:rsidR="005F5331">
        <w:rPr>
          <w:rFonts w:ascii="Times New Roman" w:hAnsi="Times New Roman" w:cs="Times New Roman"/>
        </w:rPr>
        <w:t>”</w:t>
      </w:r>
      <w:r w:rsidR="00DE453D" w:rsidRPr="00F01232">
        <w:rPr>
          <w:rFonts w:ascii="Times New Roman" w:hAnsi="Times New Roman" w:cs="Times New Roman"/>
        </w:rPr>
        <w:t xml:space="preserve"> </w:t>
      </w:r>
      <w:r w:rsidR="00F747D0" w:rsidRPr="00F01232">
        <w:rPr>
          <w:rFonts w:ascii="Times New Roman" w:hAnsi="Times New Roman" w:cs="Times New Roman"/>
        </w:rPr>
        <w:t>(78)</w:t>
      </w:r>
      <w:r w:rsidR="00DE453D" w:rsidRPr="00F01232">
        <w:rPr>
          <w:rFonts w:ascii="Times New Roman" w:hAnsi="Times New Roman" w:cs="Times New Roman"/>
        </w:rPr>
        <w:t xml:space="preserve">. </w:t>
      </w:r>
      <w:r w:rsidR="005F5331" w:rsidRPr="00F01232">
        <w:rPr>
          <w:rFonts w:ascii="Times New Roman" w:hAnsi="Times New Roman" w:cs="Times New Roman"/>
        </w:rPr>
        <w:t xml:space="preserve">Administrative costs of </w:t>
      </w:r>
      <w:r w:rsidR="005F5331">
        <w:rPr>
          <w:rFonts w:ascii="Times New Roman" w:hAnsi="Times New Roman" w:cs="Times New Roman"/>
        </w:rPr>
        <w:t xml:space="preserve">targeting also makes </w:t>
      </w:r>
      <w:r w:rsidR="005F5331" w:rsidRPr="00F01232">
        <w:rPr>
          <w:rFonts w:ascii="Times New Roman" w:hAnsi="Times New Roman" w:cs="Times New Roman"/>
        </w:rPr>
        <w:t>less resources available to the poor</w:t>
      </w:r>
      <w:r w:rsidR="005F5331">
        <w:rPr>
          <w:rFonts w:ascii="Times New Roman" w:hAnsi="Times New Roman" w:cs="Times New Roman"/>
        </w:rPr>
        <w:t>.</w:t>
      </w:r>
    </w:p>
    <w:p w14:paraId="65732E4F" w14:textId="69B80CD1" w:rsidR="00C46A0D" w:rsidRPr="009A27B9" w:rsidRDefault="00DE453D" w:rsidP="00894E2C">
      <w:pPr>
        <w:widowControl w:val="0"/>
        <w:autoSpaceDE w:val="0"/>
        <w:autoSpaceDN w:val="0"/>
        <w:adjustRightInd w:val="0"/>
        <w:spacing w:after="240" w:line="400" w:lineRule="atLeast"/>
        <w:jc w:val="both"/>
        <w:outlineLvl w:val="0"/>
        <w:rPr>
          <w:rFonts w:ascii="Times New Roman" w:hAnsi="Times New Roman" w:cs="Times New Roman"/>
          <w:b/>
        </w:rPr>
      </w:pPr>
      <w:r w:rsidRPr="00F01232">
        <w:rPr>
          <w:rFonts w:ascii="Times New Roman" w:hAnsi="Times New Roman" w:cs="Times New Roman"/>
        </w:rPr>
        <w:lastRenderedPageBreak/>
        <w:t xml:space="preserve"> </w:t>
      </w:r>
      <w:r w:rsidR="00C46A0D" w:rsidRPr="009A27B9">
        <w:rPr>
          <w:rFonts w:ascii="Times New Roman" w:hAnsi="Times New Roman" w:cs="Times New Roman"/>
          <w:b/>
        </w:rPr>
        <w:t>Alternative Economics</w:t>
      </w:r>
    </w:p>
    <w:p w14:paraId="3988C8BC" w14:textId="0DC3B24E" w:rsidR="00222EC5" w:rsidRPr="00F01232" w:rsidRDefault="006801C2" w:rsidP="00222EC5">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L</w:t>
      </w:r>
      <w:r w:rsidR="005C4D70" w:rsidRPr="00990C80">
        <w:rPr>
          <w:rFonts w:ascii="Times New Roman" w:hAnsi="Times New Roman" w:cs="Times New Roman"/>
        </w:rPr>
        <w:t xml:space="preserve">imitations </w:t>
      </w:r>
      <w:r>
        <w:rPr>
          <w:rFonts w:ascii="Times New Roman" w:hAnsi="Times New Roman" w:cs="Times New Roman"/>
        </w:rPr>
        <w:t>of CCT</w:t>
      </w:r>
      <w:r w:rsidR="005C4D70" w:rsidRPr="00990C80">
        <w:rPr>
          <w:rFonts w:ascii="Times New Roman" w:hAnsi="Times New Roman" w:cs="Times New Roman"/>
        </w:rPr>
        <w:t xml:space="preserve">’s </w:t>
      </w:r>
      <w:r w:rsidR="00B33D98">
        <w:rPr>
          <w:rFonts w:ascii="Times New Roman" w:hAnsi="Times New Roman" w:cs="Times New Roman"/>
        </w:rPr>
        <w:t>can</w:t>
      </w:r>
      <w:r w:rsidR="008E64D2">
        <w:rPr>
          <w:rFonts w:ascii="Times New Roman" w:hAnsi="Times New Roman" w:cs="Times New Roman"/>
        </w:rPr>
        <w:t xml:space="preserve"> be seen within </w:t>
      </w:r>
      <w:r w:rsidR="005C4D70" w:rsidRPr="00990C80">
        <w:rPr>
          <w:rFonts w:ascii="Times New Roman" w:hAnsi="Times New Roman" w:cs="Times New Roman"/>
        </w:rPr>
        <w:t xml:space="preserve">the </w:t>
      </w:r>
      <w:r w:rsidR="008E64D2">
        <w:rPr>
          <w:rFonts w:ascii="Times New Roman" w:hAnsi="Times New Roman" w:cs="Times New Roman"/>
        </w:rPr>
        <w:t xml:space="preserve">frame of limited approaches to economics. </w:t>
      </w:r>
      <w:proofErr w:type="spellStart"/>
      <w:r w:rsidR="007E2C18">
        <w:rPr>
          <w:rFonts w:ascii="Times New Roman" w:hAnsi="Times New Roman" w:cs="Times New Roman"/>
        </w:rPr>
        <w:t>Saad-Fihlo</w:t>
      </w:r>
      <w:proofErr w:type="spellEnd"/>
      <w:r w:rsidR="007E2C18">
        <w:rPr>
          <w:rFonts w:ascii="Times New Roman" w:hAnsi="Times New Roman" w:cs="Times New Roman"/>
        </w:rPr>
        <w:t xml:space="preserve"> suggests that the </w:t>
      </w:r>
      <w:r w:rsidR="005C4D70" w:rsidRPr="00990C80">
        <w:rPr>
          <w:rFonts w:ascii="Times New Roman" w:hAnsi="Times New Roman" w:cs="Times New Roman"/>
        </w:rPr>
        <w:t xml:space="preserve">implementation of pro-poor universal social policies </w:t>
      </w:r>
      <w:proofErr w:type="gramStart"/>
      <w:r w:rsidR="007E2C18">
        <w:rPr>
          <w:rFonts w:ascii="Times New Roman" w:hAnsi="Times New Roman" w:cs="Times New Roman"/>
        </w:rPr>
        <w:t>are</w:t>
      </w:r>
      <w:proofErr w:type="gramEnd"/>
      <w:r w:rsidR="005C4D70" w:rsidRPr="00990C80">
        <w:rPr>
          <w:rFonts w:ascii="Times New Roman" w:hAnsi="Times New Roman" w:cs="Times New Roman"/>
        </w:rPr>
        <w:t xml:space="preserve"> key </w:t>
      </w:r>
      <w:r w:rsidR="00420623">
        <w:rPr>
          <w:rFonts w:ascii="Times New Roman" w:hAnsi="Times New Roman" w:cs="Times New Roman"/>
        </w:rPr>
        <w:t xml:space="preserve">to a </w:t>
      </w:r>
      <w:r w:rsidR="005C4D70" w:rsidRPr="00990C80">
        <w:rPr>
          <w:rFonts w:ascii="Times New Roman" w:hAnsi="Times New Roman" w:cs="Times New Roman"/>
        </w:rPr>
        <w:t>broader pro-poor development strategy. (</w:t>
      </w:r>
      <w:proofErr w:type="spellStart"/>
      <w:r w:rsidR="005C4D70" w:rsidRPr="00990C80">
        <w:rPr>
          <w:rFonts w:ascii="Times New Roman" w:hAnsi="Times New Roman" w:cs="Times New Roman"/>
        </w:rPr>
        <w:t>Saad-Filho</w:t>
      </w:r>
      <w:proofErr w:type="spellEnd"/>
      <w:r w:rsidR="00A366A6">
        <w:rPr>
          <w:rFonts w:ascii="Times New Roman" w:hAnsi="Times New Roman" w:cs="Times New Roman"/>
        </w:rPr>
        <w:t xml:space="preserve"> </w:t>
      </w:r>
      <w:r w:rsidR="005C4D70" w:rsidRPr="00990C80">
        <w:rPr>
          <w:rFonts w:ascii="Times New Roman" w:hAnsi="Times New Roman" w:cs="Times New Roman"/>
        </w:rPr>
        <w:t>2016</w:t>
      </w:r>
      <w:r w:rsidR="00A366A6">
        <w:rPr>
          <w:rFonts w:ascii="Times New Roman" w:hAnsi="Times New Roman" w:cs="Times New Roman"/>
        </w:rPr>
        <w:t>,</w:t>
      </w:r>
      <w:r w:rsidR="005C4D70" w:rsidRPr="00990C80">
        <w:rPr>
          <w:rFonts w:ascii="Times New Roman" w:hAnsi="Times New Roman" w:cs="Times New Roman"/>
        </w:rPr>
        <w:t xml:space="preserve"> 68) He </w:t>
      </w:r>
      <w:r w:rsidR="00420623">
        <w:rPr>
          <w:rFonts w:ascii="Times New Roman" w:hAnsi="Times New Roman" w:cs="Times New Roman"/>
        </w:rPr>
        <w:t xml:space="preserve">rejects </w:t>
      </w:r>
      <w:r w:rsidR="005C4D70" w:rsidRPr="00990C80">
        <w:rPr>
          <w:rFonts w:ascii="Times New Roman" w:hAnsi="Times New Roman" w:cs="Times New Roman"/>
        </w:rPr>
        <w:t xml:space="preserve">the </w:t>
      </w:r>
      <w:r w:rsidR="00DD46CB">
        <w:rPr>
          <w:rFonts w:ascii="Times New Roman" w:hAnsi="Times New Roman" w:cs="Times New Roman"/>
        </w:rPr>
        <w:t xml:space="preserve">neoliberal </w:t>
      </w:r>
      <w:r w:rsidR="00420623">
        <w:rPr>
          <w:rFonts w:ascii="Times New Roman" w:hAnsi="Times New Roman" w:cs="Times New Roman"/>
        </w:rPr>
        <w:t>view</w:t>
      </w:r>
      <w:r w:rsidR="005C4D70" w:rsidRPr="00990C80">
        <w:rPr>
          <w:rFonts w:ascii="Times New Roman" w:hAnsi="Times New Roman" w:cs="Times New Roman"/>
        </w:rPr>
        <w:t xml:space="preserve">, which </w:t>
      </w:r>
      <w:r w:rsidR="00DD46CB">
        <w:rPr>
          <w:rFonts w:ascii="Times New Roman" w:hAnsi="Times New Roman" w:cs="Times New Roman"/>
        </w:rPr>
        <w:t>sees</w:t>
      </w:r>
      <w:r w:rsidR="005C4D70" w:rsidRPr="00990C80">
        <w:rPr>
          <w:rFonts w:ascii="Times New Roman" w:hAnsi="Times New Roman" w:cs="Times New Roman"/>
        </w:rPr>
        <w:t xml:space="preserve"> poverty </w:t>
      </w:r>
      <w:r w:rsidR="00DD46CB">
        <w:rPr>
          <w:rFonts w:ascii="Times New Roman" w:hAnsi="Times New Roman" w:cs="Times New Roman"/>
        </w:rPr>
        <w:t>a</w:t>
      </w:r>
      <w:r w:rsidR="005C4D70" w:rsidRPr="00990C80">
        <w:rPr>
          <w:rFonts w:ascii="Times New Roman" w:hAnsi="Times New Roman" w:cs="Times New Roman"/>
        </w:rPr>
        <w:t>s caused by exclusion from labor or commo</w:t>
      </w:r>
      <w:r w:rsidR="00DD46CB">
        <w:rPr>
          <w:rFonts w:ascii="Times New Roman" w:hAnsi="Times New Roman" w:cs="Times New Roman"/>
        </w:rPr>
        <w:t>dity markets, and market-l</w:t>
      </w:r>
      <w:r w:rsidR="005C4D70" w:rsidRPr="00990C80">
        <w:rPr>
          <w:rFonts w:ascii="Times New Roman" w:hAnsi="Times New Roman" w:cs="Times New Roman"/>
        </w:rPr>
        <w:t xml:space="preserve">ed growth </w:t>
      </w:r>
      <w:r w:rsidR="00DD46CB">
        <w:rPr>
          <w:rFonts w:ascii="Times New Roman" w:hAnsi="Times New Roman" w:cs="Times New Roman"/>
        </w:rPr>
        <w:t>as the route to eliminating</w:t>
      </w:r>
      <w:r w:rsidR="005C4D70" w:rsidRPr="00990C80">
        <w:rPr>
          <w:rFonts w:ascii="Times New Roman" w:hAnsi="Times New Roman" w:cs="Times New Roman"/>
        </w:rPr>
        <w:t xml:space="preserve"> poverty</w:t>
      </w:r>
      <w:r w:rsidR="00DD46CB">
        <w:rPr>
          <w:rFonts w:ascii="Times New Roman" w:hAnsi="Times New Roman" w:cs="Times New Roman"/>
        </w:rPr>
        <w:t xml:space="preserve">. </w:t>
      </w:r>
      <w:r w:rsidR="00624710">
        <w:rPr>
          <w:rFonts w:ascii="Times New Roman" w:hAnsi="Times New Roman" w:cs="Times New Roman"/>
        </w:rPr>
        <w:t>He contends that t</w:t>
      </w:r>
      <w:r w:rsidR="005C4D70" w:rsidRPr="00F01232">
        <w:rPr>
          <w:rFonts w:ascii="Times New Roman" w:hAnsi="Times New Roman" w:cs="Times New Roman"/>
        </w:rPr>
        <w:t xml:space="preserve">he </w:t>
      </w:r>
      <w:r w:rsidR="00624710">
        <w:rPr>
          <w:rFonts w:ascii="Times New Roman" w:hAnsi="Times New Roman" w:cs="Times New Roman"/>
        </w:rPr>
        <w:t>“</w:t>
      </w:r>
      <w:r w:rsidR="005C4D70" w:rsidRPr="00F01232">
        <w:rPr>
          <w:rFonts w:ascii="Times New Roman" w:hAnsi="Times New Roman" w:cs="Times New Roman"/>
        </w:rPr>
        <w:t>overall impact of growth on poverty and inequality depends on the structure of the growth process and the mediations of social policy</w:t>
      </w:r>
      <w:r w:rsidR="008F3645">
        <w:rPr>
          <w:rFonts w:ascii="Times New Roman" w:hAnsi="Times New Roman" w:cs="Times New Roman"/>
        </w:rPr>
        <w:t>”</w:t>
      </w:r>
      <w:r w:rsidR="005C4D70" w:rsidRPr="00F01232">
        <w:rPr>
          <w:rFonts w:ascii="Times New Roman" w:hAnsi="Times New Roman" w:cs="Times New Roman"/>
        </w:rPr>
        <w:t>. (Ibid, 69)</w:t>
      </w:r>
      <w:r w:rsidR="008F3645">
        <w:rPr>
          <w:rFonts w:ascii="Times New Roman" w:hAnsi="Times New Roman" w:cs="Times New Roman"/>
        </w:rPr>
        <w:t>.</w:t>
      </w:r>
      <w:r w:rsidR="00222EC5" w:rsidRPr="00222EC5">
        <w:rPr>
          <w:rFonts w:ascii="Times New Roman" w:hAnsi="Times New Roman" w:cs="Times New Roman"/>
        </w:rPr>
        <w:t xml:space="preserve"> </w:t>
      </w:r>
      <w:r w:rsidR="00B33D98">
        <w:rPr>
          <w:rFonts w:ascii="Times New Roman" w:hAnsi="Times New Roman" w:cs="Times New Roman"/>
        </w:rPr>
        <w:t>I</w:t>
      </w:r>
      <w:r w:rsidR="00222EC5" w:rsidRPr="00F01232">
        <w:rPr>
          <w:rFonts w:ascii="Times New Roman" w:hAnsi="Times New Roman" w:cs="Times New Roman"/>
        </w:rPr>
        <w:t>mprovements in poverty and inequality</w:t>
      </w:r>
      <w:r w:rsidR="00B33D98">
        <w:rPr>
          <w:rFonts w:ascii="Times New Roman" w:hAnsi="Times New Roman" w:cs="Times New Roman"/>
        </w:rPr>
        <w:t xml:space="preserve"> </w:t>
      </w:r>
      <w:proofErr w:type="spellStart"/>
      <w:r w:rsidR="00B33D98">
        <w:rPr>
          <w:rFonts w:ascii="Times New Roman" w:hAnsi="Times New Roman" w:cs="Times New Roman"/>
        </w:rPr>
        <w:t>Saad-Filho</w:t>
      </w:r>
      <w:proofErr w:type="spellEnd"/>
      <w:r w:rsidR="00222EC5" w:rsidRPr="00F01232">
        <w:rPr>
          <w:rFonts w:ascii="Times New Roman" w:hAnsi="Times New Roman" w:cs="Times New Roman"/>
        </w:rPr>
        <w:t xml:space="preserve"> </w:t>
      </w:r>
      <w:r w:rsidR="00B33D98">
        <w:rPr>
          <w:rFonts w:ascii="Times New Roman" w:hAnsi="Times New Roman" w:cs="Times New Roman"/>
        </w:rPr>
        <w:t xml:space="preserve">argues, </w:t>
      </w:r>
      <w:r w:rsidR="00222EC5" w:rsidRPr="00F01232">
        <w:rPr>
          <w:rFonts w:ascii="Times New Roman" w:hAnsi="Times New Roman" w:cs="Times New Roman"/>
        </w:rPr>
        <w:t xml:space="preserve">are </w:t>
      </w:r>
      <w:r w:rsidR="00B33D98">
        <w:rPr>
          <w:rFonts w:ascii="Times New Roman" w:hAnsi="Times New Roman" w:cs="Times New Roman"/>
        </w:rPr>
        <w:t>“</w:t>
      </w:r>
      <w:r w:rsidR="00222EC5" w:rsidRPr="00F01232">
        <w:rPr>
          <w:rFonts w:ascii="Times New Roman" w:hAnsi="Times New Roman" w:cs="Times New Roman"/>
        </w:rPr>
        <w:t>closely inter-related, and they require specific policies rather than “growth” in general, or social policy interventions merely at the margin</w:t>
      </w:r>
      <w:r w:rsidR="00B33D98">
        <w:rPr>
          <w:rFonts w:ascii="Times New Roman" w:hAnsi="Times New Roman" w:cs="Times New Roman"/>
        </w:rPr>
        <w:t>”</w:t>
      </w:r>
      <w:r w:rsidR="00222EC5" w:rsidRPr="00F01232">
        <w:rPr>
          <w:rFonts w:ascii="Times New Roman" w:hAnsi="Times New Roman" w:cs="Times New Roman"/>
        </w:rPr>
        <w:t xml:space="preserve"> (</w:t>
      </w:r>
      <w:proofErr w:type="spellStart"/>
      <w:r w:rsidR="00222EC5" w:rsidRPr="00F01232">
        <w:rPr>
          <w:rFonts w:ascii="Times New Roman" w:hAnsi="Times New Roman" w:cs="Times New Roman"/>
        </w:rPr>
        <w:t>Saad-Filho</w:t>
      </w:r>
      <w:proofErr w:type="spellEnd"/>
      <w:r w:rsidR="00222EC5" w:rsidRPr="00F01232">
        <w:rPr>
          <w:rFonts w:ascii="Times New Roman" w:hAnsi="Times New Roman" w:cs="Times New Roman"/>
        </w:rPr>
        <w:t xml:space="preserve">, 72). </w:t>
      </w:r>
      <w:r w:rsidR="000703D1">
        <w:rPr>
          <w:rFonts w:ascii="Times New Roman" w:hAnsi="Times New Roman" w:cs="Times New Roman"/>
        </w:rPr>
        <w:t>Indeed, poverty alleviation cannot be achieved without attention to inequality.</w:t>
      </w:r>
      <w:r w:rsidR="00F01028" w:rsidRPr="00F01028">
        <w:rPr>
          <w:rFonts w:ascii="Times New Roman" w:hAnsi="Times New Roman" w:cs="Times New Roman"/>
        </w:rPr>
        <w:t xml:space="preserve"> </w:t>
      </w:r>
      <w:proofErr w:type="spellStart"/>
      <w:r w:rsidR="00F01028">
        <w:rPr>
          <w:rFonts w:ascii="Times New Roman" w:hAnsi="Times New Roman" w:cs="Times New Roman"/>
        </w:rPr>
        <w:t>Saad-Filho</w:t>
      </w:r>
      <w:proofErr w:type="spellEnd"/>
      <w:r w:rsidR="00F01028">
        <w:rPr>
          <w:rFonts w:ascii="Times New Roman" w:hAnsi="Times New Roman" w:cs="Times New Roman"/>
        </w:rPr>
        <w:t xml:space="preserve"> </w:t>
      </w:r>
      <w:r w:rsidR="00495DE4">
        <w:rPr>
          <w:rFonts w:ascii="Times New Roman" w:hAnsi="Times New Roman" w:cs="Times New Roman"/>
        </w:rPr>
        <w:t>suggests that h</w:t>
      </w:r>
      <w:r w:rsidR="00F01028" w:rsidRPr="00F01232">
        <w:rPr>
          <w:rFonts w:ascii="Times New Roman" w:hAnsi="Times New Roman" w:cs="Times New Roman"/>
        </w:rPr>
        <w:t>igh levels of inequality make it more difficult to address poverty. (84)</w:t>
      </w:r>
    </w:p>
    <w:p w14:paraId="0792B8A3" w14:textId="77777777" w:rsidR="00612816" w:rsidRDefault="00612816" w:rsidP="005C4D70">
      <w:pPr>
        <w:widowControl w:val="0"/>
        <w:autoSpaceDE w:val="0"/>
        <w:autoSpaceDN w:val="0"/>
        <w:adjustRightInd w:val="0"/>
        <w:spacing w:after="240" w:line="360" w:lineRule="auto"/>
        <w:jc w:val="both"/>
        <w:rPr>
          <w:rFonts w:ascii="Times New Roman" w:hAnsi="Times New Roman" w:cs="Times New Roman"/>
        </w:rPr>
      </w:pPr>
    </w:p>
    <w:p w14:paraId="21C51FA1" w14:textId="21F5C275" w:rsidR="006235B9" w:rsidRPr="00F01232" w:rsidRDefault="00612816" w:rsidP="00F01232">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 xml:space="preserve">In that context, </w:t>
      </w:r>
      <w:proofErr w:type="spellStart"/>
      <w:r>
        <w:rPr>
          <w:rFonts w:ascii="Times New Roman" w:hAnsi="Times New Roman" w:cs="Times New Roman"/>
        </w:rPr>
        <w:t>Saad-Filho</w:t>
      </w:r>
      <w:proofErr w:type="spellEnd"/>
      <w:r>
        <w:rPr>
          <w:rFonts w:ascii="Times New Roman" w:hAnsi="Times New Roman" w:cs="Times New Roman"/>
        </w:rPr>
        <w:t xml:space="preserve"> presents an alternate view of poverty and the role of social protection services.  It is not meant to “</w:t>
      </w:r>
      <w:r w:rsidRPr="00302D5A">
        <w:rPr>
          <w:rFonts w:ascii="Times New Roman" w:hAnsi="Times New Roman" w:cs="Times New Roman"/>
          <w:i/>
        </w:rPr>
        <w:t>rescue human capital from waste</w:t>
      </w:r>
      <w:r>
        <w:rPr>
          <w:rFonts w:ascii="Times New Roman" w:hAnsi="Times New Roman" w:cs="Times New Roman"/>
          <w:i/>
        </w:rPr>
        <w:t xml:space="preserve"> </w:t>
      </w:r>
      <w:r w:rsidRPr="00A552D1">
        <w:rPr>
          <w:rFonts w:ascii="Times New Roman" w:hAnsi="Times New Roman" w:cs="Times New Roman"/>
          <w:i/>
        </w:rPr>
        <w:t>and harness it for high productivity and heightened consumption demand</w:t>
      </w:r>
      <w:r>
        <w:rPr>
          <w:rFonts w:ascii="Times New Roman" w:hAnsi="Times New Roman" w:cs="Times New Roman"/>
          <w:i/>
        </w:rPr>
        <w:t xml:space="preserve">” </w:t>
      </w:r>
      <w:r w:rsidRPr="00612816">
        <w:rPr>
          <w:rFonts w:ascii="Times New Roman" w:hAnsi="Times New Roman" w:cs="Times New Roman"/>
        </w:rPr>
        <w:t>but rather</w:t>
      </w:r>
      <w:r w:rsidRPr="00F01232">
        <w:rPr>
          <w:rFonts w:ascii="Times New Roman" w:hAnsi="Times New Roman" w:cs="Times New Roman"/>
        </w:rPr>
        <w:t xml:space="preserve"> </w:t>
      </w:r>
      <w:r>
        <w:rPr>
          <w:rFonts w:ascii="Times New Roman" w:hAnsi="Times New Roman" w:cs="Times New Roman"/>
        </w:rPr>
        <w:t>t</w:t>
      </w:r>
      <w:r w:rsidRPr="00F01232">
        <w:rPr>
          <w:rFonts w:ascii="Times New Roman" w:hAnsi="Times New Roman" w:cs="Times New Roman"/>
        </w:rPr>
        <w:t xml:space="preserve">he case for pro-poor policies is </w:t>
      </w:r>
      <w:r>
        <w:rPr>
          <w:rFonts w:ascii="Times New Roman" w:hAnsi="Times New Roman" w:cs="Times New Roman"/>
        </w:rPr>
        <w:t>because of the value of equity in economics</w:t>
      </w:r>
      <w:r w:rsidR="007C44F3">
        <w:rPr>
          <w:rFonts w:ascii="Times New Roman" w:hAnsi="Times New Roman" w:cs="Times New Roman"/>
        </w:rPr>
        <w:t>, human development</w:t>
      </w:r>
      <w:r>
        <w:rPr>
          <w:rFonts w:ascii="Times New Roman" w:hAnsi="Times New Roman" w:cs="Times New Roman"/>
        </w:rPr>
        <w:t xml:space="preserve"> and the need to deal with human deprivation</w:t>
      </w:r>
      <w:r w:rsidRPr="00F01232">
        <w:rPr>
          <w:rFonts w:ascii="Times New Roman" w:hAnsi="Times New Roman" w:cs="Times New Roman"/>
        </w:rPr>
        <w:t xml:space="preserve">. </w:t>
      </w:r>
      <w:r w:rsidR="007C44F3">
        <w:rPr>
          <w:rFonts w:ascii="Times New Roman" w:hAnsi="Times New Roman" w:cs="Times New Roman"/>
        </w:rPr>
        <w:t>Rather than a limited view of minimal income transfers, governments can rely on measure</w:t>
      </w:r>
      <w:r w:rsidR="00196E23">
        <w:rPr>
          <w:rFonts w:ascii="Times New Roman" w:hAnsi="Times New Roman" w:cs="Times New Roman"/>
        </w:rPr>
        <w:t>s</w:t>
      </w:r>
      <w:r w:rsidR="007C44F3">
        <w:rPr>
          <w:rFonts w:ascii="Times New Roman" w:hAnsi="Times New Roman" w:cs="Times New Roman"/>
        </w:rPr>
        <w:t xml:space="preserve"> identified by the ILO, such as: </w:t>
      </w:r>
      <w:r w:rsidR="00073778" w:rsidRPr="00F01232">
        <w:rPr>
          <w:rFonts w:ascii="Times New Roman" w:hAnsi="Times New Roman" w:cs="Times New Roman"/>
        </w:rPr>
        <w:t>reallocation of government expenditure, increasing tax revenues, expanding social security contributions, reducing debt and debt servicing, ta</w:t>
      </w:r>
      <w:r w:rsidR="00222EC5">
        <w:rPr>
          <w:rFonts w:ascii="Times New Roman" w:hAnsi="Times New Roman" w:cs="Times New Roman"/>
        </w:rPr>
        <w:t>pping fiscal reserves, targeti</w:t>
      </w:r>
      <w:r w:rsidR="00073778" w:rsidRPr="00F01232">
        <w:rPr>
          <w:rFonts w:ascii="Times New Roman" w:hAnsi="Times New Roman" w:cs="Times New Roman"/>
        </w:rPr>
        <w:t>n</w:t>
      </w:r>
      <w:r w:rsidR="00222EC5">
        <w:rPr>
          <w:rFonts w:ascii="Times New Roman" w:hAnsi="Times New Roman" w:cs="Times New Roman"/>
        </w:rPr>
        <w:t>g</w:t>
      </w:r>
      <w:r w:rsidR="00073778" w:rsidRPr="00F01232">
        <w:rPr>
          <w:rFonts w:ascii="Times New Roman" w:hAnsi="Times New Roman" w:cs="Times New Roman"/>
        </w:rPr>
        <w:t xml:space="preserve"> illicit financial flows, increased aid, more accommodating macroeconomic framework (ILO </w:t>
      </w:r>
      <w:r w:rsidR="007C44F3">
        <w:rPr>
          <w:rFonts w:ascii="Times New Roman" w:hAnsi="Times New Roman" w:cs="Times New Roman"/>
        </w:rPr>
        <w:t>2014</w:t>
      </w:r>
      <w:r w:rsidR="007F310C">
        <w:rPr>
          <w:rFonts w:ascii="Times New Roman" w:hAnsi="Times New Roman" w:cs="Times New Roman"/>
        </w:rPr>
        <w:t>,</w:t>
      </w:r>
      <w:r w:rsidR="007C44F3">
        <w:rPr>
          <w:rFonts w:ascii="Times New Roman" w:hAnsi="Times New Roman" w:cs="Times New Roman"/>
        </w:rPr>
        <w:t xml:space="preserve"> </w:t>
      </w:r>
      <w:r w:rsidR="00073778" w:rsidRPr="00F01232">
        <w:rPr>
          <w:rFonts w:ascii="Times New Roman" w:hAnsi="Times New Roman" w:cs="Times New Roman"/>
        </w:rPr>
        <w:t>153)</w:t>
      </w:r>
      <w:r w:rsidR="007C44F3">
        <w:rPr>
          <w:rFonts w:ascii="Times New Roman" w:hAnsi="Times New Roman" w:cs="Times New Roman"/>
        </w:rPr>
        <w:t xml:space="preserve">.  Further, there is according to </w:t>
      </w:r>
      <w:proofErr w:type="spellStart"/>
      <w:r w:rsidR="007C44F3">
        <w:rPr>
          <w:rFonts w:ascii="Times New Roman" w:hAnsi="Times New Roman" w:cs="Times New Roman"/>
        </w:rPr>
        <w:t>Molyneux</w:t>
      </w:r>
      <w:proofErr w:type="spellEnd"/>
      <w:r w:rsidR="007C44F3">
        <w:rPr>
          <w:rFonts w:ascii="Times New Roman" w:hAnsi="Times New Roman" w:cs="Times New Roman"/>
        </w:rPr>
        <w:t>, a “</w:t>
      </w:r>
      <w:r w:rsidR="00073778" w:rsidRPr="00F01232">
        <w:rPr>
          <w:rFonts w:ascii="Times New Roman" w:hAnsi="Times New Roman" w:cs="Times New Roman"/>
        </w:rPr>
        <w:t>growing recognition of the need to ease budget constraints and allow for an increasing degree of deficit spen</w:t>
      </w:r>
      <w:r w:rsidR="00073778">
        <w:rPr>
          <w:rFonts w:ascii="Times New Roman" w:hAnsi="Times New Roman" w:cs="Times New Roman"/>
        </w:rPr>
        <w:t>ding, especially to support so</w:t>
      </w:r>
      <w:r w:rsidR="00073778" w:rsidRPr="00F01232">
        <w:rPr>
          <w:rFonts w:ascii="Times New Roman" w:hAnsi="Times New Roman" w:cs="Times New Roman"/>
        </w:rPr>
        <w:t>cially relevant investments and employment-generating economic growth</w:t>
      </w:r>
      <w:r w:rsidR="007C44F3">
        <w:rPr>
          <w:rFonts w:ascii="Times New Roman" w:hAnsi="Times New Roman" w:cs="Times New Roman"/>
        </w:rPr>
        <w:t>”</w:t>
      </w:r>
      <w:r w:rsidR="00B33D98">
        <w:rPr>
          <w:rFonts w:ascii="Times New Roman" w:hAnsi="Times New Roman" w:cs="Times New Roman"/>
        </w:rPr>
        <w:t>.</w:t>
      </w:r>
      <w:r w:rsidR="007C44F3">
        <w:rPr>
          <w:rFonts w:ascii="Times New Roman" w:hAnsi="Times New Roman" w:cs="Times New Roman"/>
        </w:rPr>
        <w:t xml:space="preserve"> Finally, a movement away from targeted program</w:t>
      </w:r>
      <w:r w:rsidR="005340A0">
        <w:rPr>
          <w:rFonts w:ascii="Times New Roman" w:hAnsi="Times New Roman" w:cs="Times New Roman"/>
        </w:rPr>
        <w:t>me</w:t>
      </w:r>
      <w:r w:rsidR="007C44F3">
        <w:rPr>
          <w:rFonts w:ascii="Times New Roman" w:hAnsi="Times New Roman" w:cs="Times New Roman"/>
        </w:rPr>
        <w:t xml:space="preserve">s and towards universal provisions is desirable. </w:t>
      </w:r>
      <w:r w:rsidR="006235B9" w:rsidRPr="00F01232">
        <w:rPr>
          <w:rFonts w:ascii="Times New Roman" w:hAnsi="Times New Roman" w:cs="Times New Roman"/>
        </w:rPr>
        <w:t xml:space="preserve">Universal programs can </w:t>
      </w:r>
      <w:r w:rsidR="007C44F3">
        <w:rPr>
          <w:rFonts w:ascii="Times New Roman" w:hAnsi="Times New Roman" w:cs="Times New Roman"/>
        </w:rPr>
        <w:t>include “</w:t>
      </w:r>
      <w:r w:rsidR="006235B9" w:rsidRPr="00F01232">
        <w:rPr>
          <w:rFonts w:ascii="Times New Roman" w:hAnsi="Times New Roman" w:cs="Times New Roman"/>
        </w:rPr>
        <w:t>public education, training, health, housing, water and sanitation, transportation, parks and public amenities, environmental preservation and food security, affordable clothing and so on</w:t>
      </w:r>
      <w:r w:rsidR="007C44F3">
        <w:rPr>
          <w:rFonts w:ascii="Times New Roman" w:hAnsi="Times New Roman" w:cs="Times New Roman"/>
        </w:rPr>
        <w:t>” (</w:t>
      </w:r>
      <w:proofErr w:type="spellStart"/>
      <w:r w:rsidR="007C44F3">
        <w:rPr>
          <w:rFonts w:ascii="Times New Roman" w:hAnsi="Times New Roman" w:cs="Times New Roman"/>
        </w:rPr>
        <w:t>Saad-Filho</w:t>
      </w:r>
      <w:proofErr w:type="spellEnd"/>
      <w:r w:rsidR="006235B9" w:rsidRPr="00F01232">
        <w:rPr>
          <w:rFonts w:ascii="Times New Roman" w:hAnsi="Times New Roman" w:cs="Times New Roman"/>
        </w:rPr>
        <w:t xml:space="preserve"> </w:t>
      </w:r>
      <w:r w:rsidR="007C44F3">
        <w:rPr>
          <w:rFonts w:ascii="Times New Roman" w:hAnsi="Times New Roman" w:cs="Times New Roman"/>
        </w:rPr>
        <w:t>2016</w:t>
      </w:r>
      <w:r w:rsidR="007F310C">
        <w:rPr>
          <w:rFonts w:ascii="Times New Roman" w:hAnsi="Times New Roman" w:cs="Times New Roman"/>
        </w:rPr>
        <w:t>,</w:t>
      </w:r>
      <w:r w:rsidR="007C44F3">
        <w:rPr>
          <w:rFonts w:ascii="Times New Roman" w:hAnsi="Times New Roman" w:cs="Times New Roman"/>
        </w:rPr>
        <w:t xml:space="preserve"> </w:t>
      </w:r>
      <w:r w:rsidR="006235B9" w:rsidRPr="00F01232">
        <w:rPr>
          <w:rFonts w:ascii="Times New Roman" w:hAnsi="Times New Roman" w:cs="Times New Roman"/>
        </w:rPr>
        <w:t>85</w:t>
      </w:r>
      <w:r w:rsidR="007C44F3">
        <w:rPr>
          <w:rFonts w:ascii="Times New Roman" w:hAnsi="Times New Roman" w:cs="Times New Roman"/>
        </w:rPr>
        <w:t>).</w:t>
      </w:r>
      <w:r w:rsidR="006235B9" w:rsidRPr="00F01232">
        <w:rPr>
          <w:rFonts w:ascii="Times New Roman" w:hAnsi="Times New Roman" w:cs="Times New Roman"/>
        </w:rPr>
        <w:t xml:space="preserve">  </w:t>
      </w:r>
    </w:p>
    <w:p w14:paraId="2D9904CA" w14:textId="77777777" w:rsidR="006235B9" w:rsidRDefault="006235B9" w:rsidP="00F01232">
      <w:pPr>
        <w:widowControl w:val="0"/>
        <w:autoSpaceDE w:val="0"/>
        <w:autoSpaceDN w:val="0"/>
        <w:adjustRightInd w:val="0"/>
        <w:spacing w:after="240" w:line="360" w:lineRule="auto"/>
        <w:jc w:val="both"/>
        <w:rPr>
          <w:rFonts w:ascii="Times New Roman" w:hAnsi="Times New Roman" w:cs="Times New Roman"/>
        </w:rPr>
      </w:pPr>
    </w:p>
    <w:p w14:paraId="4DCE0B3A" w14:textId="77777777" w:rsidR="007F310C" w:rsidRDefault="007F310C" w:rsidP="00F01232">
      <w:pPr>
        <w:widowControl w:val="0"/>
        <w:autoSpaceDE w:val="0"/>
        <w:autoSpaceDN w:val="0"/>
        <w:adjustRightInd w:val="0"/>
        <w:spacing w:after="240" w:line="360" w:lineRule="auto"/>
        <w:jc w:val="both"/>
        <w:rPr>
          <w:rFonts w:ascii="Times New Roman" w:hAnsi="Times New Roman" w:cs="Times New Roman"/>
        </w:rPr>
      </w:pPr>
    </w:p>
    <w:p w14:paraId="6EF4954B" w14:textId="3E6EE50A" w:rsidR="007F310C" w:rsidRPr="00E91388" w:rsidRDefault="007F310C" w:rsidP="00894E2C">
      <w:pPr>
        <w:widowControl w:val="0"/>
        <w:autoSpaceDE w:val="0"/>
        <w:autoSpaceDN w:val="0"/>
        <w:adjustRightInd w:val="0"/>
        <w:spacing w:after="240" w:line="360" w:lineRule="auto"/>
        <w:jc w:val="both"/>
        <w:outlineLvl w:val="0"/>
        <w:rPr>
          <w:rFonts w:ascii="Times New Roman" w:hAnsi="Times New Roman" w:cs="Times New Roman"/>
          <w:b/>
        </w:rPr>
      </w:pPr>
      <w:r w:rsidRPr="00E91388">
        <w:rPr>
          <w:rFonts w:ascii="Times New Roman" w:hAnsi="Times New Roman" w:cs="Times New Roman"/>
          <w:b/>
        </w:rPr>
        <w:lastRenderedPageBreak/>
        <w:t>Conclusion – The Way Forward</w:t>
      </w:r>
    </w:p>
    <w:p w14:paraId="11786BA0" w14:textId="09331A5E" w:rsidR="000C57F2" w:rsidRDefault="007F310C" w:rsidP="007F310C">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 xml:space="preserve">There is significant need for the discourse around social protection to shift from a view of human beings as capital, if the well-being of Jamaica’s population is to be adequately enhanced.  It is proposed that such a view limits the vision of social protection and by extension constrains the possibilities for addressing the problem of poverty in the long term and </w:t>
      </w:r>
      <w:r w:rsidR="000C57F2">
        <w:rPr>
          <w:rFonts w:ascii="Times New Roman" w:hAnsi="Times New Roman" w:cs="Times New Roman"/>
        </w:rPr>
        <w:t xml:space="preserve">for </w:t>
      </w:r>
      <w:r>
        <w:rPr>
          <w:rFonts w:ascii="Times New Roman" w:hAnsi="Times New Roman" w:cs="Times New Roman"/>
        </w:rPr>
        <w:t xml:space="preserve">enhancing people’s lives just because they are human.  </w:t>
      </w:r>
      <w:r w:rsidR="000C57F2">
        <w:rPr>
          <w:rFonts w:ascii="Times New Roman" w:hAnsi="Times New Roman" w:cs="Times New Roman"/>
        </w:rPr>
        <w:t xml:space="preserve">Given the breadth of poverty in the nation, not merely as it relates to those </w:t>
      </w:r>
      <w:r w:rsidR="007D1DDB">
        <w:rPr>
          <w:rFonts w:ascii="Times New Roman" w:hAnsi="Times New Roman" w:cs="Times New Roman"/>
        </w:rPr>
        <w:t xml:space="preserve">people </w:t>
      </w:r>
      <w:r w:rsidR="000C57F2">
        <w:rPr>
          <w:rFonts w:ascii="Times New Roman" w:hAnsi="Times New Roman" w:cs="Times New Roman"/>
        </w:rPr>
        <w:t>measured as existing below the poverty line, the urgency of such a view comes into focus.  At stake is the fact that poverty will not be addressed in the short term and not by meas</w:t>
      </w:r>
      <w:r w:rsidR="007D1DDB">
        <w:rPr>
          <w:rFonts w:ascii="Times New Roman" w:hAnsi="Times New Roman" w:cs="Times New Roman"/>
        </w:rPr>
        <w:t>ures</w:t>
      </w:r>
      <w:r w:rsidR="000C57F2">
        <w:rPr>
          <w:rFonts w:ascii="Times New Roman" w:hAnsi="Times New Roman" w:cs="Times New Roman"/>
        </w:rPr>
        <w:t xml:space="preserve"> that attach social protection to individuals’ capacity to contribute to production and growth.  </w:t>
      </w:r>
      <w:r w:rsidR="00E91388">
        <w:rPr>
          <w:rFonts w:ascii="Times New Roman" w:hAnsi="Times New Roman" w:cs="Times New Roman"/>
        </w:rPr>
        <w:t>Alternative economics needs to be explored.  Further, w</w:t>
      </w:r>
      <w:r w:rsidR="000C57F2">
        <w:rPr>
          <w:rFonts w:ascii="Times New Roman" w:hAnsi="Times New Roman" w:cs="Times New Roman"/>
        </w:rPr>
        <w:t>hile the nation lives with poverty, the problems associated with it go beyond the lived realities of those deemed poor</w:t>
      </w:r>
      <w:r w:rsidR="00E91388">
        <w:rPr>
          <w:rFonts w:ascii="Times New Roman" w:hAnsi="Times New Roman" w:cs="Times New Roman"/>
        </w:rPr>
        <w:t xml:space="preserve"> and are social as well as economic</w:t>
      </w:r>
      <w:r w:rsidR="000C57F2">
        <w:rPr>
          <w:rFonts w:ascii="Times New Roman" w:hAnsi="Times New Roman" w:cs="Times New Roman"/>
        </w:rPr>
        <w:t xml:space="preserve">.  </w:t>
      </w:r>
      <w:r w:rsidR="00E91388">
        <w:rPr>
          <w:rFonts w:ascii="Times New Roman" w:hAnsi="Times New Roman" w:cs="Times New Roman"/>
        </w:rPr>
        <w:t>Associated</w:t>
      </w:r>
      <w:r w:rsidR="000C57F2">
        <w:rPr>
          <w:rFonts w:ascii="Times New Roman" w:hAnsi="Times New Roman" w:cs="Times New Roman"/>
        </w:rPr>
        <w:t xml:space="preserve"> problems </w:t>
      </w:r>
      <w:r w:rsidR="00E91388">
        <w:rPr>
          <w:rFonts w:ascii="Times New Roman" w:hAnsi="Times New Roman" w:cs="Times New Roman"/>
        </w:rPr>
        <w:t>include</w:t>
      </w:r>
      <w:r w:rsidR="00E91388">
        <w:rPr>
          <w:rFonts w:ascii="Times New Roman" w:hAnsi="Times New Roman" w:cs="Times New Roman"/>
        </w:rPr>
        <w:t xml:space="preserve"> </w:t>
      </w:r>
      <w:r w:rsidR="000C57F2">
        <w:rPr>
          <w:rFonts w:ascii="Times New Roman" w:hAnsi="Times New Roman" w:cs="Times New Roman"/>
        </w:rPr>
        <w:t xml:space="preserve">exclusion, alienation, low productivity and high levels </w:t>
      </w:r>
      <w:r w:rsidR="007D1DDB">
        <w:rPr>
          <w:rFonts w:ascii="Times New Roman" w:hAnsi="Times New Roman" w:cs="Times New Roman"/>
        </w:rPr>
        <w:t xml:space="preserve">of violence, </w:t>
      </w:r>
      <w:r w:rsidR="000C57F2">
        <w:rPr>
          <w:rFonts w:ascii="Times New Roman" w:hAnsi="Times New Roman" w:cs="Times New Roman"/>
        </w:rPr>
        <w:t xml:space="preserve">which in the Jamaican case result not only from poverty but from inequality.  This suggests </w:t>
      </w:r>
      <w:r w:rsidR="007D1DDB">
        <w:rPr>
          <w:rFonts w:ascii="Times New Roman" w:hAnsi="Times New Roman" w:cs="Times New Roman"/>
        </w:rPr>
        <w:t xml:space="preserve">that </w:t>
      </w:r>
      <w:r w:rsidR="000C57F2">
        <w:rPr>
          <w:rFonts w:ascii="Times New Roman" w:hAnsi="Times New Roman" w:cs="Times New Roman"/>
        </w:rPr>
        <w:t>a more wholesale approach to poverty needs to be taken that addresses the quality of people’</w:t>
      </w:r>
      <w:r w:rsidR="007D1DDB">
        <w:rPr>
          <w:rFonts w:ascii="Times New Roman" w:hAnsi="Times New Roman" w:cs="Times New Roman"/>
        </w:rPr>
        <w:t>s lives and their access to op</w:t>
      </w:r>
      <w:r w:rsidR="000C57F2">
        <w:rPr>
          <w:rFonts w:ascii="Times New Roman" w:hAnsi="Times New Roman" w:cs="Times New Roman"/>
        </w:rPr>
        <w:t>p</w:t>
      </w:r>
      <w:r w:rsidR="007D1DDB">
        <w:rPr>
          <w:rFonts w:ascii="Times New Roman" w:hAnsi="Times New Roman" w:cs="Times New Roman"/>
        </w:rPr>
        <w:t xml:space="preserve">ortunity.  In </w:t>
      </w:r>
      <w:r w:rsidR="000C57F2">
        <w:rPr>
          <w:rFonts w:ascii="Times New Roman" w:hAnsi="Times New Roman" w:cs="Times New Roman"/>
        </w:rPr>
        <w:t>terms</w:t>
      </w:r>
      <w:r w:rsidR="007D1DDB">
        <w:rPr>
          <w:rFonts w:ascii="Times New Roman" w:hAnsi="Times New Roman" w:cs="Times New Roman"/>
        </w:rPr>
        <w:t xml:space="preserve"> of advocacy work</w:t>
      </w:r>
      <w:r w:rsidR="000C57F2">
        <w:rPr>
          <w:rFonts w:ascii="Times New Roman" w:hAnsi="Times New Roman" w:cs="Times New Roman"/>
        </w:rPr>
        <w:t>, a push is needed towards:</w:t>
      </w:r>
    </w:p>
    <w:p w14:paraId="5853B3B8" w14:textId="00CD30F0" w:rsidR="000C57F2" w:rsidRDefault="000C57F2" w:rsidP="00894E2C">
      <w:pPr>
        <w:pStyle w:val="ListParagraph"/>
        <w:widowControl w:val="0"/>
        <w:numPr>
          <w:ilvl w:val="0"/>
          <w:numId w:val="2"/>
        </w:numPr>
        <w:autoSpaceDE w:val="0"/>
        <w:autoSpaceDN w:val="0"/>
        <w:adjustRightInd w:val="0"/>
        <w:spacing w:after="240" w:line="360" w:lineRule="auto"/>
        <w:jc w:val="both"/>
        <w:rPr>
          <w:rFonts w:ascii="Times New Roman" w:hAnsi="Times New Roman" w:cs="Times New Roman"/>
        </w:rPr>
      </w:pPr>
      <w:r w:rsidRPr="00894E2C">
        <w:rPr>
          <w:rFonts w:ascii="Times New Roman" w:hAnsi="Times New Roman" w:cs="Times New Roman"/>
        </w:rPr>
        <w:t xml:space="preserve">rethinking the meaning of development </w:t>
      </w:r>
      <w:r>
        <w:rPr>
          <w:rFonts w:ascii="Times New Roman" w:hAnsi="Times New Roman" w:cs="Times New Roman"/>
        </w:rPr>
        <w:t>to emphasize not what currently exists in Europe and the United States but to</w:t>
      </w:r>
      <w:r w:rsidR="00FF1C2A">
        <w:rPr>
          <w:rFonts w:ascii="Times New Roman" w:hAnsi="Times New Roman" w:cs="Times New Roman"/>
        </w:rPr>
        <w:t>wards the</w:t>
      </w:r>
      <w:r>
        <w:rPr>
          <w:rFonts w:ascii="Times New Roman" w:hAnsi="Times New Roman" w:cs="Times New Roman"/>
        </w:rPr>
        <w:t xml:space="preserve"> type of societies </w:t>
      </w:r>
      <w:r w:rsidR="00362A56">
        <w:rPr>
          <w:rFonts w:ascii="Times New Roman" w:hAnsi="Times New Roman" w:cs="Times New Roman"/>
        </w:rPr>
        <w:t>that emphasize</w:t>
      </w:r>
      <w:r w:rsidR="00FF1C2A">
        <w:rPr>
          <w:rFonts w:ascii="Times New Roman" w:hAnsi="Times New Roman" w:cs="Times New Roman"/>
        </w:rPr>
        <w:t xml:space="preserve"> the value of human life as life not as capital.  This means moving away from conditional income transfers as a solution to poverty and seeking instead improved quality of life including leisure, access to quality education, justice, respect, meeting basic needs as norms. </w:t>
      </w:r>
    </w:p>
    <w:p w14:paraId="3F557DF6" w14:textId="5749D3FD" w:rsidR="007F310C" w:rsidRPr="00894E2C" w:rsidRDefault="007D1DDB" w:rsidP="00894E2C">
      <w:pPr>
        <w:pStyle w:val="ListParagraph"/>
        <w:widowControl w:val="0"/>
        <w:numPr>
          <w:ilvl w:val="0"/>
          <w:numId w:val="2"/>
        </w:numPr>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 xml:space="preserve">implementing </w:t>
      </w:r>
      <w:r w:rsidR="000C57F2">
        <w:rPr>
          <w:rFonts w:ascii="Times New Roman" w:hAnsi="Times New Roman" w:cs="Times New Roman"/>
        </w:rPr>
        <w:t>pro-poor macro-e</w:t>
      </w:r>
      <w:r>
        <w:rPr>
          <w:rFonts w:ascii="Times New Roman" w:hAnsi="Times New Roman" w:cs="Times New Roman"/>
        </w:rPr>
        <w:t>conomic measures that integrate</w:t>
      </w:r>
      <w:r w:rsidR="000C57F2">
        <w:rPr>
          <w:rFonts w:ascii="Times New Roman" w:hAnsi="Times New Roman" w:cs="Times New Roman"/>
        </w:rPr>
        <w:t xml:space="preserve"> the problem of pov</w:t>
      </w:r>
      <w:r w:rsidR="00427F6B">
        <w:rPr>
          <w:rFonts w:ascii="Times New Roman" w:hAnsi="Times New Roman" w:cs="Times New Roman"/>
        </w:rPr>
        <w:t>erty and inequality into</w:t>
      </w:r>
      <w:r w:rsidR="000C57F2">
        <w:rPr>
          <w:rFonts w:ascii="Times New Roman" w:hAnsi="Times New Roman" w:cs="Times New Roman"/>
        </w:rPr>
        <w:t xml:space="preserve"> the </w:t>
      </w:r>
      <w:r w:rsidR="00427F6B">
        <w:rPr>
          <w:rFonts w:ascii="Times New Roman" w:hAnsi="Times New Roman" w:cs="Times New Roman"/>
        </w:rPr>
        <w:t xml:space="preserve">structure of the </w:t>
      </w:r>
      <w:r w:rsidR="000C57F2">
        <w:rPr>
          <w:rFonts w:ascii="Times New Roman" w:hAnsi="Times New Roman" w:cs="Times New Roman"/>
        </w:rPr>
        <w:t>economy</w:t>
      </w:r>
      <w:r w:rsidR="00FF1C2A">
        <w:rPr>
          <w:rFonts w:ascii="Times New Roman" w:hAnsi="Times New Roman" w:cs="Times New Roman"/>
        </w:rPr>
        <w:t xml:space="preserve">. </w:t>
      </w:r>
      <w:r w:rsidR="00427F6B">
        <w:rPr>
          <w:rFonts w:ascii="Times New Roman" w:hAnsi="Times New Roman" w:cs="Times New Roman"/>
        </w:rPr>
        <w:t xml:space="preserve">Structural transformation of the Jamaican economy would address the limited resource orientation of the SPS and the Jamaican state.  The implication here is that the state needs to be pushed to change its thinking about poverty, inequality and its role in bringing about change in the interest of </w:t>
      </w:r>
      <w:proofErr w:type="gramStart"/>
      <w:r w:rsidR="00427F6B">
        <w:rPr>
          <w:rFonts w:ascii="Times New Roman" w:hAnsi="Times New Roman" w:cs="Times New Roman"/>
        </w:rPr>
        <w:t>the majority of</w:t>
      </w:r>
      <w:proofErr w:type="gramEnd"/>
      <w:r w:rsidR="00427F6B">
        <w:rPr>
          <w:rFonts w:ascii="Times New Roman" w:hAnsi="Times New Roman" w:cs="Times New Roman"/>
        </w:rPr>
        <w:t xml:space="preserve"> Jamaicans.</w:t>
      </w:r>
    </w:p>
    <w:p w14:paraId="0C391953" w14:textId="77777777" w:rsidR="007D1DDB" w:rsidRDefault="007D1DDB" w:rsidP="00F01232">
      <w:pPr>
        <w:widowControl w:val="0"/>
        <w:autoSpaceDE w:val="0"/>
        <w:autoSpaceDN w:val="0"/>
        <w:adjustRightInd w:val="0"/>
        <w:spacing w:after="240" w:line="360" w:lineRule="auto"/>
        <w:jc w:val="both"/>
        <w:rPr>
          <w:rFonts w:ascii="Times New Roman" w:hAnsi="Times New Roman" w:cs="Times New Roman"/>
          <w:b/>
        </w:rPr>
      </w:pPr>
    </w:p>
    <w:p w14:paraId="10C16296" w14:textId="77777777" w:rsidR="008D30F3" w:rsidRDefault="008D30F3" w:rsidP="00894E2C">
      <w:pPr>
        <w:widowControl w:val="0"/>
        <w:autoSpaceDE w:val="0"/>
        <w:autoSpaceDN w:val="0"/>
        <w:adjustRightInd w:val="0"/>
        <w:spacing w:after="240" w:line="360" w:lineRule="auto"/>
        <w:jc w:val="both"/>
        <w:outlineLvl w:val="0"/>
        <w:rPr>
          <w:rFonts w:ascii="Times New Roman" w:hAnsi="Times New Roman" w:cs="Times New Roman"/>
          <w:b/>
        </w:rPr>
      </w:pPr>
    </w:p>
    <w:p w14:paraId="65EFBC34" w14:textId="77777777" w:rsidR="008D30F3" w:rsidRDefault="008D30F3" w:rsidP="00894E2C">
      <w:pPr>
        <w:widowControl w:val="0"/>
        <w:autoSpaceDE w:val="0"/>
        <w:autoSpaceDN w:val="0"/>
        <w:adjustRightInd w:val="0"/>
        <w:spacing w:after="240" w:line="360" w:lineRule="auto"/>
        <w:jc w:val="both"/>
        <w:outlineLvl w:val="0"/>
        <w:rPr>
          <w:rFonts w:ascii="Times New Roman" w:hAnsi="Times New Roman" w:cs="Times New Roman"/>
          <w:b/>
        </w:rPr>
      </w:pPr>
    </w:p>
    <w:p w14:paraId="3A4C57A3" w14:textId="376D551E" w:rsidR="00960BE6" w:rsidRPr="00545AFC" w:rsidRDefault="00545AFC" w:rsidP="00894E2C">
      <w:pPr>
        <w:widowControl w:val="0"/>
        <w:autoSpaceDE w:val="0"/>
        <w:autoSpaceDN w:val="0"/>
        <w:adjustRightInd w:val="0"/>
        <w:spacing w:after="240" w:line="360" w:lineRule="auto"/>
        <w:jc w:val="both"/>
        <w:outlineLvl w:val="0"/>
        <w:rPr>
          <w:rFonts w:ascii="Times New Roman" w:hAnsi="Times New Roman" w:cs="Times New Roman"/>
          <w:b/>
        </w:rPr>
      </w:pPr>
      <w:r w:rsidRPr="00545AFC">
        <w:rPr>
          <w:rFonts w:ascii="Times New Roman" w:hAnsi="Times New Roman" w:cs="Times New Roman"/>
          <w:b/>
        </w:rPr>
        <w:lastRenderedPageBreak/>
        <w:t>Social Protection and Support Services</w:t>
      </w:r>
      <w:r w:rsidR="001A636A">
        <w:rPr>
          <w:rFonts w:ascii="Times New Roman" w:hAnsi="Times New Roman" w:cs="Times New Roman"/>
          <w:b/>
        </w:rPr>
        <w:t xml:space="preserve"> in Jamaica</w:t>
      </w:r>
    </w:p>
    <w:p w14:paraId="6739A643" w14:textId="230B3D36" w:rsidR="007D1DDB" w:rsidRDefault="007D1DDB" w:rsidP="007D1DDB">
      <w:pPr>
        <w:widowControl w:val="0"/>
        <w:autoSpaceDE w:val="0"/>
        <w:autoSpaceDN w:val="0"/>
        <w:adjustRightInd w:val="0"/>
        <w:spacing w:after="240" w:line="400" w:lineRule="atLeast"/>
        <w:rPr>
          <w:rFonts w:ascii="Times New Roman" w:hAnsi="Times New Roman" w:cs="Times New Roman"/>
          <w:bCs/>
          <w:iCs/>
        </w:rPr>
      </w:pPr>
      <w:r>
        <w:rPr>
          <w:rFonts w:ascii="Times New Roman" w:hAnsi="Times New Roman" w:cs="Times New Roman"/>
          <w:bCs/>
          <w:iCs/>
        </w:rPr>
        <w:t>The Jamaican Social Protection Strategy defines social protection as:</w:t>
      </w:r>
    </w:p>
    <w:p w14:paraId="29AC3A93" w14:textId="77777777" w:rsidR="007D1DDB" w:rsidRPr="00E851E0" w:rsidRDefault="007D1DDB" w:rsidP="007D1DDB">
      <w:pPr>
        <w:widowControl w:val="0"/>
        <w:autoSpaceDE w:val="0"/>
        <w:autoSpaceDN w:val="0"/>
        <w:adjustRightInd w:val="0"/>
        <w:spacing w:after="240"/>
        <w:ind w:left="720"/>
        <w:jc w:val="both"/>
        <w:rPr>
          <w:rFonts w:ascii="Times New Roman" w:hAnsi="Times New Roman" w:cs="Times New Roman"/>
        </w:rPr>
      </w:pPr>
      <w:r w:rsidRPr="00E851E0">
        <w:rPr>
          <w:rFonts w:ascii="Times New Roman" w:hAnsi="Times New Roman" w:cs="Times New Roman"/>
          <w:bCs/>
          <w:iCs/>
        </w:rPr>
        <w:t>the set of provisions that employ public and private initiatives, guided by state policies, to prevent, address, and reduce the risks of poverty and vulnerability brought about by lack of, losses or interruptions to income. Its objective is to ensure living standards a</w:t>
      </w:r>
      <w:r>
        <w:rPr>
          <w:rFonts w:ascii="Times New Roman" w:hAnsi="Times New Roman" w:cs="Times New Roman"/>
          <w:bCs/>
          <w:iCs/>
        </w:rPr>
        <w:t>bove specified levels, through eff</w:t>
      </w:r>
      <w:r w:rsidRPr="00E851E0">
        <w:rPr>
          <w:rFonts w:ascii="Times New Roman" w:hAnsi="Times New Roman" w:cs="Times New Roman"/>
          <w:bCs/>
          <w:iCs/>
        </w:rPr>
        <w:t xml:space="preserve">ective social, economic and </w:t>
      </w:r>
      <w:proofErr w:type="spellStart"/>
      <w:r w:rsidRPr="00E851E0">
        <w:rPr>
          <w:rFonts w:ascii="Times New Roman" w:hAnsi="Times New Roman" w:cs="Times New Roman"/>
          <w:bCs/>
          <w:iCs/>
        </w:rPr>
        <w:t>labour</w:t>
      </w:r>
      <w:proofErr w:type="spellEnd"/>
      <w:r w:rsidRPr="00E851E0">
        <w:rPr>
          <w:rFonts w:ascii="Times New Roman" w:hAnsi="Times New Roman" w:cs="Times New Roman"/>
          <w:bCs/>
          <w:iCs/>
        </w:rPr>
        <w:t xml:space="preserve"> market policies that support income security across the life span. </w:t>
      </w:r>
      <w:r>
        <w:rPr>
          <w:rFonts w:ascii="Times New Roman" w:hAnsi="Times New Roman" w:cs="Times New Roman"/>
          <w:bCs/>
          <w:iCs/>
        </w:rPr>
        <w:t>(PIOJ 2014, 7)</w:t>
      </w:r>
    </w:p>
    <w:p w14:paraId="000AC6DC" w14:textId="77777777" w:rsidR="00922E3F" w:rsidRDefault="00427F6B" w:rsidP="00F01232">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 xml:space="preserve">In mapping the provision of social protection and support services existing in Jamaica, it is found that organizations </w:t>
      </w:r>
      <w:r w:rsidR="00922E3F">
        <w:rPr>
          <w:rFonts w:ascii="Times New Roman" w:hAnsi="Times New Roman" w:cs="Times New Roman"/>
        </w:rPr>
        <w:t>fall into groups</w:t>
      </w:r>
      <w:r>
        <w:rPr>
          <w:rFonts w:ascii="Times New Roman" w:hAnsi="Times New Roman" w:cs="Times New Roman"/>
        </w:rPr>
        <w:t xml:space="preserve"> that</w:t>
      </w:r>
      <w:r w:rsidR="00922E3F">
        <w:rPr>
          <w:rFonts w:ascii="Times New Roman" w:hAnsi="Times New Roman" w:cs="Times New Roman"/>
        </w:rPr>
        <w:t>:</w:t>
      </w:r>
    </w:p>
    <w:p w14:paraId="76C4863A" w14:textId="70208F16" w:rsidR="00922E3F" w:rsidRDefault="00427F6B" w:rsidP="00F01232">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 xml:space="preserve"> </w:t>
      </w:r>
      <w:r w:rsidR="00922E3F">
        <w:rPr>
          <w:rFonts w:ascii="Times New Roman" w:hAnsi="Times New Roman" w:cs="Times New Roman"/>
        </w:rPr>
        <w:t>-</w:t>
      </w:r>
      <w:r w:rsidR="00922E3F">
        <w:rPr>
          <w:rFonts w:ascii="Times New Roman" w:hAnsi="Times New Roman" w:cs="Times New Roman"/>
        </w:rPr>
        <w:tab/>
      </w:r>
      <w:r>
        <w:rPr>
          <w:rFonts w:ascii="Times New Roman" w:hAnsi="Times New Roman" w:cs="Times New Roman"/>
        </w:rPr>
        <w:t>provide food, shelter and other material needs of living</w:t>
      </w:r>
      <w:r w:rsidR="009362DE">
        <w:rPr>
          <w:rFonts w:ascii="Times New Roman" w:hAnsi="Times New Roman" w:cs="Times New Roman"/>
        </w:rPr>
        <w:t xml:space="preserve"> for the poor</w:t>
      </w:r>
      <w:r>
        <w:rPr>
          <w:rFonts w:ascii="Times New Roman" w:hAnsi="Times New Roman" w:cs="Times New Roman"/>
        </w:rPr>
        <w:t xml:space="preserve">; </w:t>
      </w:r>
    </w:p>
    <w:p w14:paraId="1659FF75" w14:textId="273C1D4A" w:rsidR="00922E3F" w:rsidRDefault="00922E3F" w:rsidP="00F01232">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00427F6B">
        <w:rPr>
          <w:rFonts w:ascii="Times New Roman" w:hAnsi="Times New Roman" w:cs="Times New Roman"/>
        </w:rPr>
        <w:t xml:space="preserve">provide support services for vulnerable persons who are made vulnerable due to </w:t>
      </w:r>
      <w:r>
        <w:rPr>
          <w:rFonts w:ascii="Times New Roman" w:hAnsi="Times New Roman" w:cs="Times New Roman"/>
        </w:rPr>
        <w:t>their status as women, due to sexuality or due to physical and mental disability;</w:t>
      </w:r>
    </w:p>
    <w:p w14:paraId="2F9A2357" w14:textId="483C71DB" w:rsidR="00922E3F" w:rsidRDefault="00922E3F" w:rsidP="00F01232">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 income support is given mainly by the state to those deemed poorest in the society;</w:t>
      </w:r>
    </w:p>
    <w:p w14:paraId="6653459B" w14:textId="77777777" w:rsidR="00922E3F" w:rsidRDefault="00922E3F" w:rsidP="00F01232">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the state also provides support in the provision of health insurance and care;</w:t>
      </w:r>
    </w:p>
    <w:p w14:paraId="0A3B6B19" w14:textId="2CD44B36" w:rsidR="00922E3F" w:rsidRDefault="00922E3F" w:rsidP="00F01232">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009362DE">
        <w:rPr>
          <w:rFonts w:ascii="Times New Roman" w:hAnsi="Times New Roman" w:cs="Times New Roman"/>
        </w:rPr>
        <w:t xml:space="preserve">provide </w:t>
      </w:r>
      <w:r>
        <w:rPr>
          <w:rFonts w:ascii="Times New Roman" w:hAnsi="Times New Roman" w:cs="Times New Roman"/>
        </w:rPr>
        <w:t>psychological care for persons troubled by violence and other experiences of trauma and unable to secure private services;</w:t>
      </w:r>
    </w:p>
    <w:p w14:paraId="6766FBC6" w14:textId="1FD2AE42" w:rsidR="00922E3F" w:rsidRDefault="00922E3F" w:rsidP="00F01232">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health and other care for persons living with HIV;</w:t>
      </w:r>
    </w:p>
    <w:p w14:paraId="7073D910" w14:textId="275B38C5" w:rsidR="009362DE" w:rsidRDefault="009362DE" w:rsidP="00F01232">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care for persons affected by drug addiction;</w:t>
      </w:r>
    </w:p>
    <w:p w14:paraId="65CA1152" w14:textId="2C1E41E5" w:rsidR="00922E3F" w:rsidRDefault="00922E3F" w:rsidP="00F01232">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seek protection of human rights</w:t>
      </w:r>
      <w:r w:rsidR="009362DE">
        <w:rPr>
          <w:rFonts w:ascii="Times New Roman" w:hAnsi="Times New Roman" w:cs="Times New Roman"/>
        </w:rPr>
        <w:t xml:space="preserve"> and</w:t>
      </w:r>
      <w:r>
        <w:rPr>
          <w:rFonts w:ascii="Times New Roman" w:hAnsi="Times New Roman" w:cs="Times New Roman"/>
        </w:rPr>
        <w:t>;</w:t>
      </w:r>
    </w:p>
    <w:p w14:paraId="4279B991" w14:textId="67562D9B" w:rsidR="00922E3F" w:rsidRDefault="00922E3F" w:rsidP="00F01232">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r>
      <w:r w:rsidR="009362DE">
        <w:rPr>
          <w:rFonts w:ascii="Times New Roman" w:hAnsi="Times New Roman" w:cs="Times New Roman"/>
        </w:rPr>
        <w:t xml:space="preserve">give </w:t>
      </w:r>
      <w:r>
        <w:rPr>
          <w:rFonts w:ascii="Times New Roman" w:hAnsi="Times New Roman" w:cs="Times New Roman"/>
        </w:rPr>
        <w:t>financial assistance for education, mainly up to the secondary level.</w:t>
      </w:r>
    </w:p>
    <w:p w14:paraId="3AE3301A" w14:textId="2374A159" w:rsidR="008604CE" w:rsidRDefault="00545AFC" w:rsidP="00F01232">
      <w:pPr>
        <w:widowControl w:val="0"/>
        <w:autoSpaceDE w:val="0"/>
        <w:autoSpaceDN w:val="0"/>
        <w:adjustRightInd w:val="0"/>
        <w:spacing w:after="240" w:line="360" w:lineRule="auto"/>
        <w:jc w:val="both"/>
        <w:rPr>
          <w:rFonts w:ascii="Times" w:hAnsi="Times" w:cs="Times"/>
        </w:rPr>
      </w:pPr>
      <w:r>
        <w:rPr>
          <w:rFonts w:ascii="Times New Roman" w:hAnsi="Times New Roman" w:cs="Times New Roman"/>
        </w:rPr>
        <w:t xml:space="preserve">There are significant charitable </w:t>
      </w:r>
      <w:r w:rsidR="00A25AC1">
        <w:rPr>
          <w:rFonts w:ascii="Times New Roman" w:hAnsi="Times New Roman" w:cs="Times New Roman"/>
        </w:rPr>
        <w:t>works carried out by the Church in Jamaica</w:t>
      </w:r>
      <w:r w:rsidR="00922E3F">
        <w:rPr>
          <w:rFonts w:ascii="Times New Roman" w:hAnsi="Times New Roman" w:cs="Times New Roman"/>
        </w:rPr>
        <w:t xml:space="preserve"> however, t</w:t>
      </w:r>
      <w:r w:rsidR="00A25AC1">
        <w:rPr>
          <w:rFonts w:ascii="Times New Roman" w:hAnsi="Times New Roman" w:cs="Times New Roman"/>
        </w:rPr>
        <w:t xml:space="preserve">he list </w:t>
      </w:r>
      <w:r w:rsidR="009362DE">
        <w:rPr>
          <w:rFonts w:ascii="Times New Roman" w:hAnsi="Times New Roman" w:cs="Times New Roman"/>
        </w:rPr>
        <w:t xml:space="preserve">below </w:t>
      </w:r>
      <w:r w:rsidR="00A25AC1">
        <w:rPr>
          <w:rFonts w:ascii="Times New Roman" w:hAnsi="Times New Roman" w:cs="Times New Roman"/>
        </w:rPr>
        <w:t xml:space="preserve">does not incorporate those activities as it is assumed that churches are involved in charitable activities that promote the well-being of their members and their community. </w:t>
      </w:r>
      <w:r w:rsidR="00A17087">
        <w:rPr>
          <w:rFonts w:ascii="Times New Roman" w:hAnsi="Times New Roman" w:cs="Times New Roman"/>
        </w:rPr>
        <w:t>Several private foundations operate in Jamaic</w:t>
      </w:r>
      <w:r w:rsidR="00A05A39">
        <w:rPr>
          <w:rFonts w:ascii="Times New Roman" w:hAnsi="Times New Roman" w:cs="Times New Roman"/>
        </w:rPr>
        <w:t>a which are not elaborated on in</w:t>
      </w:r>
      <w:r w:rsidR="00A17087">
        <w:rPr>
          <w:rFonts w:ascii="Times New Roman" w:hAnsi="Times New Roman" w:cs="Times New Roman"/>
        </w:rPr>
        <w:t xml:space="preserve"> th</w:t>
      </w:r>
      <w:r w:rsidR="00A05A39">
        <w:rPr>
          <w:rFonts w:ascii="Times New Roman" w:hAnsi="Times New Roman" w:cs="Times New Roman"/>
        </w:rPr>
        <w:t>is</w:t>
      </w:r>
      <w:r w:rsidR="00A17087">
        <w:rPr>
          <w:rFonts w:ascii="Times New Roman" w:hAnsi="Times New Roman" w:cs="Times New Roman"/>
        </w:rPr>
        <w:t xml:space="preserve"> list.  These include:</w:t>
      </w:r>
      <w:r w:rsidR="00A17087">
        <w:rPr>
          <w:rFonts w:ascii="MS Mincho" w:eastAsia="MS Mincho" w:hAnsi="MS Mincho" w:cs="MS Mincho"/>
        </w:rPr>
        <w:t> </w:t>
      </w:r>
      <w:proofErr w:type="spellStart"/>
      <w:r w:rsidR="00A17087" w:rsidRPr="00A17087">
        <w:rPr>
          <w:rFonts w:ascii="Times New Roman" w:eastAsia="MS Mincho" w:hAnsi="Times New Roman" w:cs="Times New Roman"/>
        </w:rPr>
        <w:t>Carimed</w:t>
      </w:r>
      <w:proofErr w:type="spellEnd"/>
      <w:r w:rsidR="00A17087" w:rsidRPr="00A17087">
        <w:rPr>
          <w:rFonts w:ascii="Times New Roman" w:eastAsia="MS Mincho" w:hAnsi="Times New Roman" w:cs="Times New Roman"/>
        </w:rPr>
        <w:t xml:space="preserve"> Foundation</w:t>
      </w:r>
      <w:r w:rsidR="000E4260">
        <w:rPr>
          <w:rFonts w:ascii="Times New Roman" w:eastAsia="MS Mincho" w:hAnsi="Times New Roman" w:cs="Times New Roman"/>
        </w:rPr>
        <w:t>,</w:t>
      </w:r>
      <w:r w:rsidR="00A17087" w:rsidRPr="00A17087">
        <w:rPr>
          <w:rFonts w:ascii="Times" w:hAnsi="Times" w:cs="Times"/>
        </w:rPr>
        <w:t xml:space="preserve"> </w:t>
      </w:r>
      <w:r w:rsidR="00A17087">
        <w:rPr>
          <w:rFonts w:ascii="Times" w:hAnsi="Times" w:cs="Times"/>
        </w:rPr>
        <w:t>NCB Foundation</w:t>
      </w:r>
      <w:r w:rsidR="000E4260">
        <w:rPr>
          <w:rFonts w:ascii="Times" w:hAnsi="Times" w:cs="Times"/>
        </w:rPr>
        <w:t>,</w:t>
      </w:r>
      <w:r w:rsidR="00A17087" w:rsidRPr="00A17087">
        <w:rPr>
          <w:rFonts w:ascii="Times" w:hAnsi="Times" w:cs="Times"/>
        </w:rPr>
        <w:t xml:space="preserve"> </w:t>
      </w:r>
      <w:r w:rsidR="00A17087">
        <w:rPr>
          <w:rFonts w:ascii="Times" w:hAnsi="Times" w:cs="Times"/>
        </w:rPr>
        <w:t>Sandals Foundation</w:t>
      </w:r>
      <w:r w:rsidR="000E4260">
        <w:rPr>
          <w:rFonts w:ascii="Times" w:hAnsi="Times" w:cs="Times"/>
        </w:rPr>
        <w:t>,</w:t>
      </w:r>
      <w:r w:rsidR="00A17087">
        <w:rPr>
          <w:rFonts w:ascii="MS Mincho" w:eastAsia="MS Mincho" w:hAnsi="MS Mincho" w:cs="MS Mincho"/>
        </w:rPr>
        <w:t> </w:t>
      </w:r>
      <w:proofErr w:type="spellStart"/>
      <w:r w:rsidR="00A17087">
        <w:rPr>
          <w:rFonts w:ascii="Times New Roman" w:hAnsi="Times New Roman" w:cs="Times New Roman"/>
        </w:rPr>
        <w:t>D</w:t>
      </w:r>
      <w:r w:rsidR="000E4260">
        <w:rPr>
          <w:rFonts w:ascii="Times New Roman" w:hAnsi="Times New Roman" w:cs="Times New Roman"/>
        </w:rPr>
        <w:t>enoes</w:t>
      </w:r>
      <w:proofErr w:type="spellEnd"/>
      <w:r w:rsidR="000E4260">
        <w:rPr>
          <w:rFonts w:ascii="Times New Roman" w:hAnsi="Times New Roman" w:cs="Times New Roman"/>
        </w:rPr>
        <w:t xml:space="preserve"> </w:t>
      </w:r>
      <w:r w:rsidR="00A17087">
        <w:rPr>
          <w:rFonts w:ascii="Times New Roman" w:hAnsi="Times New Roman" w:cs="Times New Roman"/>
        </w:rPr>
        <w:t>&amp;</w:t>
      </w:r>
      <w:r w:rsidR="000E4260">
        <w:rPr>
          <w:rFonts w:ascii="Times New Roman" w:hAnsi="Times New Roman" w:cs="Times New Roman"/>
        </w:rPr>
        <w:t xml:space="preserve"> </w:t>
      </w:r>
      <w:r w:rsidR="00A17087">
        <w:rPr>
          <w:rFonts w:ascii="Times New Roman" w:hAnsi="Times New Roman" w:cs="Times New Roman"/>
        </w:rPr>
        <w:t>G</w:t>
      </w:r>
      <w:r w:rsidR="000E4260">
        <w:rPr>
          <w:rFonts w:ascii="Times New Roman" w:hAnsi="Times New Roman" w:cs="Times New Roman"/>
        </w:rPr>
        <w:t>eddes</w:t>
      </w:r>
      <w:r w:rsidR="00A17087">
        <w:rPr>
          <w:rFonts w:ascii="Times New Roman" w:hAnsi="Times New Roman" w:cs="Times New Roman"/>
        </w:rPr>
        <w:t xml:space="preserve"> Foundation</w:t>
      </w:r>
      <w:r w:rsidR="000E4260">
        <w:rPr>
          <w:rFonts w:ascii="Times" w:hAnsi="Times" w:cs="Times"/>
        </w:rPr>
        <w:t xml:space="preserve">, </w:t>
      </w:r>
      <w:r w:rsidR="00A17087" w:rsidRPr="000E4260">
        <w:rPr>
          <w:rFonts w:ascii="Times New Roman" w:hAnsi="Times New Roman" w:cs="Times New Roman"/>
        </w:rPr>
        <w:t>Jamaica National Building Society Foundation</w:t>
      </w:r>
      <w:r w:rsidR="000E4260">
        <w:rPr>
          <w:rFonts w:ascii="Times" w:hAnsi="Times" w:cs="Times"/>
        </w:rPr>
        <w:t xml:space="preserve">, </w:t>
      </w:r>
      <w:proofErr w:type="spellStart"/>
      <w:r w:rsidR="00A17087">
        <w:rPr>
          <w:rFonts w:ascii="Times New Roman" w:hAnsi="Times New Roman" w:cs="Times New Roman"/>
        </w:rPr>
        <w:t>Issa</w:t>
      </w:r>
      <w:proofErr w:type="spellEnd"/>
      <w:r w:rsidR="00A17087">
        <w:rPr>
          <w:rFonts w:ascii="Times New Roman" w:hAnsi="Times New Roman" w:cs="Times New Roman"/>
        </w:rPr>
        <w:t xml:space="preserve"> Foundation Ltd</w:t>
      </w:r>
      <w:r w:rsidR="000E4260">
        <w:rPr>
          <w:rFonts w:ascii="Times" w:hAnsi="Times" w:cs="Times"/>
        </w:rPr>
        <w:t xml:space="preserve">, </w:t>
      </w:r>
      <w:proofErr w:type="spellStart"/>
      <w:r w:rsidR="00A17087">
        <w:rPr>
          <w:rFonts w:ascii="Times New Roman" w:hAnsi="Times New Roman" w:cs="Times New Roman"/>
        </w:rPr>
        <w:t>Digicel</w:t>
      </w:r>
      <w:proofErr w:type="spellEnd"/>
      <w:r w:rsidR="00A17087">
        <w:rPr>
          <w:rFonts w:ascii="Times New Roman" w:hAnsi="Times New Roman" w:cs="Times New Roman"/>
        </w:rPr>
        <w:t xml:space="preserve"> Foundation</w:t>
      </w:r>
      <w:r w:rsidR="000E4260">
        <w:rPr>
          <w:rFonts w:ascii="Times New Roman" w:hAnsi="Times New Roman" w:cs="Times New Roman"/>
        </w:rPr>
        <w:t xml:space="preserve">, </w:t>
      </w:r>
      <w:r w:rsidR="000E4260">
        <w:rPr>
          <w:rFonts w:ascii="Times" w:hAnsi="Times" w:cs="Times"/>
        </w:rPr>
        <w:t>Usain Bolt Foundation,</w:t>
      </w:r>
      <w:r w:rsidR="000E4260">
        <w:rPr>
          <w:rFonts w:ascii="MS Mincho" w:eastAsia="MS Mincho" w:hAnsi="MS Mincho" w:cs="MS Mincho"/>
        </w:rPr>
        <w:t> </w:t>
      </w:r>
      <w:r w:rsidR="000E4260" w:rsidRPr="000E4260">
        <w:rPr>
          <w:rFonts w:ascii="Times New Roman" w:eastAsia="MS Mincho" w:hAnsi="Times New Roman" w:cs="Times New Roman"/>
        </w:rPr>
        <w:t>Scotiabank foundation</w:t>
      </w:r>
      <w:r w:rsidR="000E4260">
        <w:rPr>
          <w:rFonts w:ascii="MS Mincho" w:eastAsia="MS Mincho" w:hAnsi="MS Mincho" w:cs="MS Mincho"/>
        </w:rPr>
        <w:t xml:space="preserve"> </w:t>
      </w:r>
      <w:r w:rsidR="000E4260">
        <w:rPr>
          <w:rFonts w:ascii="Times New Roman" w:hAnsi="Times New Roman" w:cs="Times New Roman"/>
        </w:rPr>
        <w:t>and Lime Foundation.</w:t>
      </w:r>
      <w:r w:rsidR="000E4260">
        <w:rPr>
          <w:rFonts w:ascii="Times" w:hAnsi="Times" w:cs="Times"/>
        </w:rPr>
        <w:t xml:space="preserve"> </w:t>
      </w:r>
      <w:r w:rsidR="00A17087">
        <w:rPr>
          <w:rFonts w:ascii="Times" w:hAnsi="Times" w:cs="Times"/>
        </w:rPr>
        <w:t xml:space="preserve">There are </w:t>
      </w:r>
      <w:r w:rsidR="00A17087">
        <w:rPr>
          <w:rFonts w:ascii="Times" w:hAnsi="Times" w:cs="Times"/>
        </w:rPr>
        <w:lastRenderedPageBreak/>
        <w:t>also children’s and old age homes such as the SOS Children's and the Golden Age Home</w:t>
      </w:r>
      <w:r w:rsidR="00A05A39">
        <w:rPr>
          <w:rFonts w:ascii="Times" w:hAnsi="Times" w:cs="Times"/>
        </w:rPr>
        <w:t xml:space="preserve"> that serve as shelters across the island</w:t>
      </w:r>
      <w:r w:rsidR="00A17087">
        <w:rPr>
          <w:rFonts w:ascii="Times" w:hAnsi="Times" w:cs="Times"/>
        </w:rPr>
        <w:t>.</w:t>
      </w:r>
    </w:p>
    <w:p w14:paraId="38B9161C" w14:textId="77777777" w:rsidR="008604CE" w:rsidRPr="00A05A39" w:rsidRDefault="008604CE" w:rsidP="00F01232">
      <w:pPr>
        <w:widowControl w:val="0"/>
        <w:autoSpaceDE w:val="0"/>
        <w:autoSpaceDN w:val="0"/>
        <w:adjustRightInd w:val="0"/>
        <w:spacing w:after="240" w:line="360" w:lineRule="auto"/>
        <w:jc w:val="both"/>
        <w:rPr>
          <w:rFonts w:ascii="MS Mincho" w:eastAsia="MS Mincho" w:hAnsi="MS Mincho" w:cs="MS Mincho"/>
        </w:rPr>
      </w:pPr>
    </w:p>
    <w:p w14:paraId="2A0D8290" w14:textId="786DFCFF" w:rsidR="0074263A" w:rsidRPr="00997BE3" w:rsidRDefault="00997BE3" w:rsidP="00F01232">
      <w:pPr>
        <w:widowControl w:val="0"/>
        <w:autoSpaceDE w:val="0"/>
        <w:autoSpaceDN w:val="0"/>
        <w:adjustRightInd w:val="0"/>
        <w:spacing w:after="240" w:line="360" w:lineRule="auto"/>
        <w:jc w:val="both"/>
        <w:rPr>
          <w:rFonts w:ascii="Times New Roman" w:hAnsi="Times New Roman" w:cs="Times New Roman"/>
          <w:b/>
        </w:rPr>
      </w:pPr>
      <w:r>
        <w:rPr>
          <w:rFonts w:ascii="Times New Roman" w:hAnsi="Times New Roman" w:cs="Times New Roman"/>
          <w:b/>
        </w:rPr>
        <w:t xml:space="preserve">Organizations involved in </w:t>
      </w:r>
      <w:r w:rsidRPr="00997BE3">
        <w:rPr>
          <w:rFonts w:ascii="Times New Roman" w:hAnsi="Times New Roman" w:cs="Times New Roman"/>
          <w:b/>
        </w:rPr>
        <w:t xml:space="preserve">Social </w:t>
      </w:r>
      <w:r>
        <w:rPr>
          <w:rFonts w:ascii="Times New Roman" w:hAnsi="Times New Roman" w:cs="Times New Roman"/>
          <w:b/>
        </w:rPr>
        <w:t xml:space="preserve">Protection and Support </w:t>
      </w:r>
      <w:r w:rsidRPr="00997BE3">
        <w:rPr>
          <w:rFonts w:ascii="Times New Roman" w:hAnsi="Times New Roman" w:cs="Times New Roman"/>
          <w:b/>
        </w:rPr>
        <w:t>Services in Jamaica</w:t>
      </w:r>
    </w:p>
    <w:p w14:paraId="1DF36EDE" w14:textId="77777777" w:rsidR="00922E3F" w:rsidRPr="00F01232" w:rsidRDefault="00922E3F" w:rsidP="00F01232">
      <w:pPr>
        <w:widowControl w:val="0"/>
        <w:autoSpaceDE w:val="0"/>
        <w:autoSpaceDN w:val="0"/>
        <w:adjustRightInd w:val="0"/>
        <w:spacing w:after="240" w:line="360" w:lineRule="auto"/>
        <w:jc w:val="both"/>
        <w:rPr>
          <w:rFonts w:ascii="Times New Roman" w:hAnsi="Times New Roman" w:cs="Times New Roman"/>
        </w:rPr>
      </w:pPr>
    </w:p>
    <w:tbl>
      <w:tblPr>
        <w:tblStyle w:val="TableGrid"/>
        <w:tblW w:w="0" w:type="auto"/>
        <w:tblInd w:w="10" w:type="dxa"/>
        <w:tblLook w:val="04A0" w:firstRow="1" w:lastRow="0" w:firstColumn="1" w:lastColumn="0" w:noHBand="0" w:noVBand="1"/>
      </w:tblPr>
      <w:tblGrid>
        <w:gridCol w:w="2802"/>
        <w:gridCol w:w="5945"/>
      </w:tblGrid>
      <w:tr w:rsidR="00440AE2" w:rsidRPr="00F63FC8" w14:paraId="7F511D06" w14:textId="77777777" w:rsidTr="00D771D4">
        <w:tc>
          <w:tcPr>
            <w:tcW w:w="2802" w:type="dxa"/>
          </w:tcPr>
          <w:p w14:paraId="2E64EEB9" w14:textId="77777777" w:rsidR="00440AE2" w:rsidRPr="00894E2C" w:rsidRDefault="00440AE2" w:rsidP="00EB3C03">
            <w:pPr>
              <w:rPr>
                <w:rFonts w:ascii="Times New Roman" w:hAnsi="Times New Roman" w:cs="Times New Roman"/>
              </w:rPr>
            </w:pPr>
            <w:r w:rsidRPr="00894E2C">
              <w:rPr>
                <w:rFonts w:ascii="Times New Roman" w:hAnsi="Times New Roman" w:cs="Times New Roman"/>
              </w:rPr>
              <w:t>Name of Organization</w:t>
            </w:r>
          </w:p>
        </w:tc>
        <w:tc>
          <w:tcPr>
            <w:tcW w:w="5945" w:type="dxa"/>
          </w:tcPr>
          <w:p w14:paraId="7126F9FC" w14:textId="77777777" w:rsidR="00440AE2" w:rsidRPr="00894E2C" w:rsidRDefault="00440AE2" w:rsidP="00EB3C03">
            <w:pPr>
              <w:rPr>
                <w:rFonts w:ascii="Times New Roman" w:hAnsi="Times New Roman" w:cs="Times New Roman"/>
              </w:rPr>
            </w:pPr>
            <w:r w:rsidRPr="00894E2C">
              <w:rPr>
                <w:rFonts w:ascii="Times New Roman" w:hAnsi="Times New Roman" w:cs="Times New Roman"/>
                <w:color w:val="000000"/>
              </w:rPr>
              <w:t>Bob Marley Foundation</w:t>
            </w:r>
          </w:p>
        </w:tc>
      </w:tr>
      <w:tr w:rsidR="00440AE2" w:rsidRPr="00F63FC8" w14:paraId="3756B617" w14:textId="77777777" w:rsidTr="00D771D4">
        <w:tc>
          <w:tcPr>
            <w:tcW w:w="2802" w:type="dxa"/>
          </w:tcPr>
          <w:p w14:paraId="65D35F58" w14:textId="77777777" w:rsidR="00440AE2" w:rsidRPr="00894E2C" w:rsidRDefault="00440AE2" w:rsidP="00EB3C03">
            <w:pPr>
              <w:rPr>
                <w:rFonts w:ascii="Times New Roman" w:hAnsi="Times New Roman" w:cs="Times New Roman"/>
              </w:rPr>
            </w:pPr>
            <w:r w:rsidRPr="00894E2C">
              <w:rPr>
                <w:rFonts w:ascii="Times New Roman" w:hAnsi="Times New Roman" w:cs="Times New Roman"/>
              </w:rPr>
              <w:t>Category</w:t>
            </w:r>
          </w:p>
        </w:tc>
        <w:tc>
          <w:tcPr>
            <w:tcW w:w="5945" w:type="dxa"/>
          </w:tcPr>
          <w:p w14:paraId="78FDB005" w14:textId="77777777" w:rsidR="00440AE2" w:rsidRPr="00894E2C" w:rsidRDefault="00440AE2" w:rsidP="00EB3C03">
            <w:pPr>
              <w:rPr>
                <w:rFonts w:ascii="Times New Roman" w:hAnsi="Times New Roman" w:cs="Times New Roman"/>
              </w:rPr>
            </w:pPr>
            <w:r w:rsidRPr="00894E2C">
              <w:rPr>
                <w:rFonts w:ascii="Times New Roman" w:hAnsi="Times New Roman" w:cs="Times New Roman"/>
                <w:color w:val="000000"/>
              </w:rPr>
              <w:t>Financial Assistance</w:t>
            </w:r>
          </w:p>
        </w:tc>
      </w:tr>
      <w:tr w:rsidR="00440AE2" w:rsidRPr="00F63FC8" w14:paraId="7FA6F41E" w14:textId="77777777" w:rsidTr="00D771D4">
        <w:tc>
          <w:tcPr>
            <w:tcW w:w="2802" w:type="dxa"/>
          </w:tcPr>
          <w:p w14:paraId="14945704" w14:textId="77777777" w:rsidR="00440AE2" w:rsidRPr="00894E2C" w:rsidRDefault="00440AE2" w:rsidP="00EB3C03">
            <w:pPr>
              <w:rPr>
                <w:rFonts w:ascii="Times New Roman" w:hAnsi="Times New Roman" w:cs="Times New Roman"/>
              </w:rPr>
            </w:pPr>
            <w:r w:rsidRPr="00894E2C">
              <w:rPr>
                <w:rFonts w:ascii="Times New Roman" w:hAnsi="Times New Roman" w:cs="Times New Roman"/>
              </w:rPr>
              <w:t>Type of Service</w:t>
            </w:r>
          </w:p>
        </w:tc>
        <w:tc>
          <w:tcPr>
            <w:tcW w:w="5945" w:type="dxa"/>
          </w:tcPr>
          <w:p w14:paraId="19DAF2F2" w14:textId="5A183BDA" w:rsidR="00440AE2" w:rsidRPr="00894E2C" w:rsidRDefault="00440AE2" w:rsidP="00EB3C03">
            <w:pPr>
              <w:rPr>
                <w:rFonts w:ascii="Times New Roman" w:hAnsi="Times New Roman" w:cs="Times New Roman"/>
              </w:rPr>
            </w:pPr>
            <w:r w:rsidRPr="00894E2C">
              <w:rPr>
                <w:rFonts w:ascii="Times New Roman" w:hAnsi="Times New Roman" w:cs="Times New Roman"/>
                <w:color w:val="000000"/>
              </w:rPr>
              <w:t>Financial assistance to school aged children at the primary and secondary level.</w:t>
            </w:r>
            <w:r w:rsidR="00D771D4" w:rsidRPr="00894E2C">
              <w:rPr>
                <w:rFonts w:ascii="Times New Roman" w:hAnsi="Times New Roman" w:cs="Times New Roman"/>
                <w:color w:val="000000"/>
              </w:rPr>
              <w:t xml:space="preserve"> Aged 6-18</w:t>
            </w:r>
          </w:p>
        </w:tc>
      </w:tr>
      <w:tr w:rsidR="00440AE2" w:rsidRPr="00F63FC8" w14:paraId="6278153E" w14:textId="77777777" w:rsidTr="00D771D4">
        <w:tc>
          <w:tcPr>
            <w:tcW w:w="2802" w:type="dxa"/>
          </w:tcPr>
          <w:p w14:paraId="42F02AAB" w14:textId="77777777" w:rsidR="00440AE2" w:rsidRPr="00894E2C" w:rsidRDefault="00440AE2" w:rsidP="00EB3C03">
            <w:pPr>
              <w:rPr>
                <w:rFonts w:ascii="Times New Roman" w:hAnsi="Times New Roman" w:cs="Times New Roman"/>
              </w:rPr>
            </w:pPr>
            <w:r w:rsidRPr="00894E2C">
              <w:rPr>
                <w:rFonts w:ascii="Times New Roman" w:hAnsi="Times New Roman" w:cs="Times New Roman"/>
              </w:rPr>
              <w:t>Description</w:t>
            </w:r>
          </w:p>
        </w:tc>
        <w:tc>
          <w:tcPr>
            <w:tcW w:w="5945" w:type="dxa"/>
          </w:tcPr>
          <w:p w14:paraId="12A1C10F" w14:textId="77777777" w:rsidR="00440AE2" w:rsidRPr="00894E2C" w:rsidRDefault="00440AE2" w:rsidP="00EB3C03">
            <w:pPr>
              <w:rPr>
                <w:rFonts w:ascii="Times New Roman" w:hAnsi="Times New Roman" w:cs="Times New Roman"/>
              </w:rPr>
            </w:pPr>
            <w:r w:rsidRPr="00894E2C">
              <w:rPr>
                <w:rFonts w:ascii="Times New Roman" w:hAnsi="Times New Roman" w:cs="Times New Roman"/>
                <w:i/>
                <w:iCs/>
                <w:color w:val="000000"/>
              </w:rPr>
              <w:t xml:space="preserve">The Bob Marley Foundation is a charitable foundation with the goal of </w:t>
            </w:r>
            <w:proofErr w:type="gramStart"/>
            <w:r w:rsidRPr="00894E2C">
              <w:rPr>
                <w:rFonts w:ascii="Times New Roman" w:hAnsi="Times New Roman" w:cs="Times New Roman"/>
                <w:i/>
                <w:iCs/>
                <w:color w:val="000000"/>
              </w:rPr>
              <w:t>providing assistance to</w:t>
            </w:r>
            <w:proofErr w:type="gramEnd"/>
            <w:r w:rsidRPr="00894E2C">
              <w:rPr>
                <w:rFonts w:ascii="Times New Roman" w:hAnsi="Times New Roman" w:cs="Times New Roman"/>
                <w:i/>
                <w:iCs/>
                <w:color w:val="000000"/>
              </w:rPr>
              <w:t xml:space="preserve"> communities in need. One such area of assistance is financial support in the form of scholarships at the primary and secondary level, financial assistance for uniforms, books or lunches for students.</w:t>
            </w:r>
          </w:p>
        </w:tc>
      </w:tr>
      <w:tr w:rsidR="00D771D4" w:rsidRPr="00F63FC8" w14:paraId="095CB8D7" w14:textId="77777777" w:rsidTr="00D771D4">
        <w:tc>
          <w:tcPr>
            <w:tcW w:w="2802" w:type="dxa"/>
          </w:tcPr>
          <w:p w14:paraId="353EE127" w14:textId="77777777" w:rsidR="00D771D4" w:rsidRPr="00894E2C" w:rsidRDefault="00D771D4" w:rsidP="00EB3C03">
            <w:pPr>
              <w:rPr>
                <w:rFonts w:ascii="Times New Roman" w:hAnsi="Times New Roman" w:cs="Times New Roman"/>
              </w:rPr>
            </w:pPr>
            <w:r w:rsidRPr="00894E2C">
              <w:rPr>
                <w:rFonts w:ascii="Times New Roman" w:hAnsi="Times New Roman" w:cs="Times New Roman"/>
              </w:rPr>
              <w:t>Name of Organization</w:t>
            </w:r>
          </w:p>
        </w:tc>
        <w:tc>
          <w:tcPr>
            <w:tcW w:w="5945" w:type="dxa"/>
          </w:tcPr>
          <w:p w14:paraId="48505562" w14:textId="77777777" w:rsidR="00D771D4" w:rsidRPr="00894E2C" w:rsidRDefault="00D771D4" w:rsidP="00EB3C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894E2C">
              <w:rPr>
                <w:rFonts w:ascii="Times New Roman" w:hAnsi="Times New Roman" w:cs="Times New Roman"/>
                <w:color w:val="000000"/>
              </w:rPr>
              <w:t>Centre for HIV/AIDS Research,</w:t>
            </w:r>
          </w:p>
          <w:p w14:paraId="4CE85DA1" w14:textId="77777777" w:rsidR="00D771D4" w:rsidRPr="00894E2C" w:rsidRDefault="00D771D4" w:rsidP="00EB3C03">
            <w:pPr>
              <w:rPr>
                <w:rFonts w:ascii="Times New Roman" w:hAnsi="Times New Roman" w:cs="Times New Roman"/>
              </w:rPr>
            </w:pPr>
            <w:r w:rsidRPr="00894E2C">
              <w:rPr>
                <w:rFonts w:ascii="Times New Roman" w:hAnsi="Times New Roman" w:cs="Times New Roman"/>
                <w:color w:val="000000"/>
              </w:rPr>
              <w:t>Education and Services (CHARES)</w:t>
            </w:r>
          </w:p>
        </w:tc>
      </w:tr>
      <w:tr w:rsidR="00D771D4" w:rsidRPr="00F63FC8" w14:paraId="1E16CFDB" w14:textId="77777777" w:rsidTr="00D771D4">
        <w:tc>
          <w:tcPr>
            <w:tcW w:w="2802" w:type="dxa"/>
          </w:tcPr>
          <w:p w14:paraId="452BD14B" w14:textId="77777777" w:rsidR="00D771D4" w:rsidRPr="00894E2C" w:rsidRDefault="00D771D4" w:rsidP="00EB3C03">
            <w:pPr>
              <w:rPr>
                <w:rFonts w:ascii="Times New Roman" w:hAnsi="Times New Roman" w:cs="Times New Roman"/>
              </w:rPr>
            </w:pPr>
            <w:r w:rsidRPr="00894E2C">
              <w:rPr>
                <w:rFonts w:ascii="Times New Roman" w:hAnsi="Times New Roman" w:cs="Times New Roman"/>
              </w:rPr>
              <w:t>Category</w:t>
            </w:r>
          </w:p>
        </w:tc>
        <w:tc>
          <w:tcPr>
            <w:tcW w:w="5945" w:type="dxa"/>
          </w:tcPr>
          <w:p w14:paraId="3D090522" w14:textId="77777777" w:rsidR="00D771D4" w:rsidRPr="00894E2C" w:rsidRDefault="00D771D4" w:rsidP="00EB3C03">
            <w:pPr>
              <w:rPr>
                <w:rFonts w:ascii="Times New Roman" w:hAnsi="Times New Roman" w:cs="Times New Roman"/>
              </w:rPr>
            </w:pPr>
            <w:r w:rsidRPr="00894E2C">
              <w:rPr>
                <w:rFonts w:ascii="Times New Roman" w:hAnsi="Times New Roman" w:cs="Times New Roman"/>
                <w:color w:val="000000"/>
              </w:rPr>
              <w:t>Health Services</w:t>
            </w:r>
          </w:p>
        </w:tc>
      </w:tr>
      <w:tr w:rsidR="00D771D4" w:rsidRPr="00F63FC8" w14:paraId="0FE145FA" w14:textId="77777777" w:rsidTr="00D771D4">
        <w:tc>
          <w:tcPr>
            <w:tcW w:w="2802" w:type="dxa"/>
          </w:tcPr>
          <w:p w14:paraId="6C30CA9D" w14:textId="77777777" w:rsidR="00D771D4" w:rsidRPr="00894E2C" w:rsidRDefault="00D771D4" w:rsidP="00EB3C03">
            <w:pPr>
              <w:rPr>
                <w:rFonts w:ascii="Times New Roman" w:hAnsi="Times New Roman" w:cs="Times New Roman"/>
              </w:rPr>
            </w:pPr>
            <w:r w:rsidRPr="00894E2C">
              <w:rPr>
                <w:rFonts w:ascii="Times New Roman" w:hAnsi="Times New Roman" w:cs="Times New Roman"/>
              </w:rPr>
              <w:t>Type of Service</w:t>
            </w:r>
          </w:p>
        </w:tc>
        <w:tc>
          <w:tcPr>
            <w:tcW w:w="5945" w:type="dxa"/>
          </w:tcPr>
          <w:p w14:paraId="26D9E2DF" w14:textId="77777777" w:rsidR="00D771D4" w:rsidRPr="00894E2C" w:rsidRDefault="00D771D4" w:rsidP="00EB3C03">
            <w:pPr>
              <w:rPr>
                <w:rFonts w:ascii="Times New Roman" w:hAnsi="Times New Roman" w:cs="Times New Roman"/>
              </w:rPr>
            </w:pPr>
            <w:r w:rsidRPr="00894E2C">
              <w:rPr>
                <w:rFonts w:ascii="Times New Roman" w:hAnsi="Times New Roman" w:cs="Times New Roman"/>
                <w:color w:val="000000"/>
              </w:rPr>
              <w:t>Medical care to persons infected and living with HIV/AIDS.</w:t>
            </w:r>
          </w:p>
        </w:tc>
      </w:tr>
      <w:tr w:rsidR="00D771D4" w:rsidRPr="00F63FC8" w14:paraId="5664628A" w14:textId="77777777" w:rsidTr="00D771D4">
        <w:tc>
          <w:tcPr>
            <w:tcW w:w="2802" w:type="dxa"/>
          </w:tcPr>
          <w:p w14:paraId="50464DCD" w14:textId="77777777" w:rsidR="00D771D4" w:rsidRPr="00894E2C" w:rsidRDefault="00D771D4" w:rsidP="00EB3C03">
            <w:pPr>
              <w:rPr>
                <w:rFonts w:ascii="Times New Roman" w:hAnsi="Times New Roman" w:cs="Times New Roman"/>
              </w:rPr>
            </w:pPr>
            <w:r w:rsidRPr="00894E2C">
              <w:rPr>
                <w:rFonts w:ascii="Times New Roman" w:hAnsi="Times New Roman" w:cs="Times New Roman"/>
              </w:rPr>
              <w:t>Description</w:t>
            </w:r>
          </w:p>
        </w:tc>
        <w:tc>
          <w:tcPr>
            <w:tcW w:w="5945" w:type="dxa"/>
          </w:tcPr>
          <w:p w14:paraId="3423A457" w14:textId="77777777" w:rsidR="00D771D4" w:rsidRPr="00894E2C" w:rsidRDefault="00D771D4" w:rsidP="00EB3C03">
            <w:pPr>
              <w:rPr>
                <w:rFonts w:ascii="Times New Roman" w:hAnsi="Times New Roman" w:cs="Times New Roman"/>
              </w:rPr>
            </w:pPr>
            <w:r w:rsidRPr="00894E2C">
              <w:rPr>
                <w:rFonts w:ascii="Times New Roman" w:hAnsi="Times New Roman" w:cs="Times New Roman"/>
                <w:i/>
                <w:iCs/>
                <w:color w:val="000000"/>
              </w:rPr>
              <w:t xml:space="preserve">CHARES </w:t>
            </w:r>
            <w:proofErr w:type="gramStart"/>
            <w:r w:rsidRPr="00894E2C">
              <w:rPr>
                <w:rFonts w:ascii="Times New Roman" w:hAnsi="Times New Roman" w:cs="Times New Roman"/>
                <w:i/>
                <w:iCs/>
                <w:color w:val="000000"/>
              </w:rPr>
              <w:t>provides</w:t>
            </w:r>
            <w:proofErr w:type="gramEnd"/>
            <w:r w:rsidRPr="00894E2C">
              <w:rPr>
                <w:rFonts w:ascii="Times New Roman" w:hAnsi="Times New Roman" w:cs="Times New Roman"/>
                <w:i/>
                <w:iCs/>
                <w:color w:val="000000"/>
              </w:rPr>
              <w:t xml:space="preserve"> free medical management, social services and counselling for persons infected and affected by HIV. Medication is also provided through the Global fund subsidy.</w:t>
            </w:r>
          </w:p>
        </w:tc>
      </w:tr>
      <w:tr w:rsidR="00D771D4" w:rsidRPr="00F63FC8" w14:paraId="7402DE55" w14:textId="77777777" w:rsidTr="00D771D4">
        <w:tc>
          <w:tcPr>
            <w:tcW w:w="2802" w:type="dxa"/>
          </w:tcPr>
          <w:p w14:paraId="4E73CD40" w14:textId="77777777" w:rsidR="00D771D4" w:rsidRPr="00894E2C" w:rsidRDefault="00D771D4" w:rsidP="00EB3C03">
            <w:pPr>
              <w:rPr>
                <w:rFonts w:ascii="Times New Roman" w:hAnsi="Times New Roman" w:cs="Times New Roman"/>
              </w:rPr>
            </w:pPr>
            <w:r w:rsidRPr="00894E2C">
              <w:rPr>
                <w:rFonts w:ascii="Times New Roman" w:hAnsi="Times New Roman" w:cs="Times New Roman"/>
              </w:rPr>
              <w:t>Name of Organization</w:t>
            </w:r>
          </w:p>
        </w:tc>
        <w:tc>
          <w:tcPr>
            <w:tcW w:w="5945" w:type="dxa"/>
          </w:tcPr>
          <w:p w14:paraId="4B95FFBE" w14:textId="77777777" w:rsidR="00D771D4" w:rsidRPr="00894E2C" w:rsidRDefault="00D771D4" w:rsidP="00EB3C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894E2C">
              <w:rPr>
                <w:rFonts w:ascii="Times New Roman" w:hAnsi="Times New Roman" w:cs="Times New Roman"/>
                <w:color w:val="000000"/>
              </w:rPr>
              <w:t>Centre for the Advancement of</w:t>
            </w:r>
          </w:p>
          <w:p w14:paraId="548100A7" w14:textId="09EF20D6" w:rsidR="00D771D4" w:rsidRPr="00894E2C" w:rsidRDefault="00D771D4" w:rsidP="00EB3C03">
            <w:pPr>
              <w:rPr>
                <w:rFonts w:ascii="Times New Roman" w:hAnsi="Times New Roman" w:cs="Times New Roman"/>
              </w:rPr>
            </w:pPr>
            <w:r w:rsidRPr="00894E2C">
              <w:rPr>
                <w:rFonts w:ascii="Times New Roman" w:hAnsi="Times New Roman" w:cs="Times New Roman"/>
                <w:color w:val="000000"/>
              </w:rPr>
              <w:t>Individuals with Special Needs (CASANI) – Granville, St. James</w:t>
            </w:r>
          </w:p>
        </w:tc>
      </w:tr>
      <w:tr w:rsidR="00D771D4" w:rsidRPr="00F63FC8" w14:paraId="1D24F822" w14:textId="77777777" w:rsidTr="00D771D4">
        <w:tc>
          <w:tcPr>
            <w:tcW w:w="2802" w:type="dxa"/>
          </w:tcPr>
          <w:p w14:paraId="2D1850A6" w14:textId="77777777" w:rsidR="00D771D4" w:rsidRPr="00894E2C" w:rsidRDefault="00D771D4" w:rsidP="00EB3C03">
            <w:pPr>
              <w:rPr>
                <w:rFonts w:ascii="Times New Roman" w:hAnsi="Times New Roman" w:cs="Times New Roman"/>
              </w:rPr>
            </w:pPr>
            <w:r w:rsidRPr="00894E2C">
              <w:rPr>
                <w:rFonts w:ascii="Times New Roman" w:hAnsi="Times New Roman" w:cs="Times New Roman"/>
              </w:rPr>
              <w:t>Category</w:t>
            </w:r>
          </w:p>
        </w:tc>
        <w:tc>
          <w:tcPr>
            <w:tcW w:w="5945" w:type="dxa"/>
          </w:tcPr>
          <w:p w14:paraId="18DACE31" w14:textId="77777777" w:rsidR="00D771D4" w:rsidRPr="00894E2C" w:rsidRDefault="00D771D4" w:rsidP="00EB3C03">
            <w:pPr>
              <w:rPr>
                <w:rFonts w:ascii="Times New Roman" w:hAnsi="Times New Roman" w:cs="Times New Roman"/>
              </w:rPr>
            </w:pPr>
            <w:r w:rsidRPr="00894E2C">
              <w:rPr>
                <w:rFonts w:ascii="Times New Roman" w:hAnsi="Times New Roman" w:cs="Times New Roman"/>
                <w:color w:val="000000"/>
              </w:rPr>
              <w:t>Children with Disabilities &amp; Exceptional Abilities</w:t>
            </w:r>
          </w:p>
        </w:tc>
      </w:tr>
      <w:tr w:rsidR="00D771D4" w:rsidRPr="00F63FC8" w14:paraId="2755A7D5" w14:textId="77777777" w:rsidTr="00D771D4">
        <w:tc>
          <w:tcPr>
            <w:tcW w:w="2802" w:type="dxa"/>
          </w:tcPr>
          <w:p w14:paraId="2E4FEB06" w14:textId="77777777" w:rsidR="00D771D4" w:rsidRPr="00894E2C" w:rsidRDefault="00D771D4" w:rsidP="00EB3C03">
            <w:pPr>
              <w:rPr>
                <w:rFonts w:ascii="Times New Roman" w:hAnsi="Times New Roman" w:cs="Times New Roman"/>
              </w:rPr>
            </w:pPr>
            <w:r w:rsidRPr="00894E2C">
              <w:rPr>
                <w:rFonts w:ascii="Times New Roman" w:hAnsi="Times New Roman" w:cs="Times New Roman"/>
              </w:rPr>
              <w:t>Type of Service</w:t>
            </w:r>
          </w:p>
        </w:tc>
        <w:tc>
          <w:tcPr>
            <w:tcW w:w="5945" w:type="dxa"/>
          </w:tcPr>
          <w:p w14:paraId="4AF80146" w14:textId="77777777" w:rsidR="00D771D4" w:rsidRPr="00894E2C" w:rsidRDefault="00D771D4" w:rsidP="00EB3C03">
            <w:pPr>
              <w:rPr>
                <w:rFonts w:ascii="Times New Roman" w:hAnsi="Times New Roman" w:cs="Times New Roman"/>
              </w:rPr>
            </w:pPr>
            <w:r w:rsidRPr="00894E2C">
              <w:rPr>
                <w:rFonts w:ascii="Times New Roman" w:hAnsi="Times New Roman" w:cs="Times New Roman"/>
                <w:color w:val="000000"/>
              </w:rPr>
              <w:t>Centre catering to children with special needs.</w:t>
            </w:r>
          </w:p>
        </w:tc>
      </w:tr>
      <w:tr w:rsidR="00D771D4" w:rsidRPr="00F63FC8" w14:paraId="3D12A74A" w14:textId="77777777" w:rsidTr="00D771D4">
        <w:tc>
          <w:tcPr>
            <w:tcW w:w="2802" w:type="dxa"/>
          </w:tcPr>
          <w:p w14:paraId="1C146235" w14:textId="77777777" w:rsidR="00D771D4" w:rsidRPr="00894E2C" w:rsidRDefault="00D771D4" w:rsidP="00EB3C03">
            <w:pPr>
              <w:rPr>
                <w:rFonts w:ascii="Times New Roman" w:hAnsi="Times New Roman" w:cs="Times New Roman"/>
              </w:rPr>
            </w:pPr>
            <w:r w:rsidRPr="00894E2C">
              <w:rPr>
                <w:rFonts w:ascii="Times New Roman" w:hAnsi="Times New Roman" w:cs="Times New Roman"/>
              </w:rPr>
              <w:t>Description</w:t>
            </w:r>
          </w:p>
        </w:tc>
        <w:tc>
          <w:tcPr>
            <w:tcW w:w="5945" w:type="dxa"/>
          </w:tcPr>
          <w:p w14:paraId="55085E33" w14:textId="35CB5988" w:rsidR="00D771D4" w:rsidRPr="00894E2C" w:rsidRDefault="00D771D4" w:rsidP="00EB3C03">
            <w:pPr>
              <w:rPr>
                <w:rFonts w:ascii="Times New Roman" w:hAnsi="Times New Roman" w:cs="Times New Roman"/>
              </w:rPr>
            </w:pPr>
            <w:r w:rsidRPr="00894E2C">
              <w:rPr>
                <w:rFonts w:ascii="Times New Roman" w:hAnsi="Times New Roman" w:cs="Times New Roman"/>
                <w:i/>
                <w:iCs/>
                <w:color w:val="000000"/>
              </w:rPr>
              <w:t>CASANI offers diagnostic testing, counselling and referrals for individuals with special needs. Aged 5-12</w:t>
            </w:r>
          </w:p>
        </w:tc>
      </w:tr>
    </w:tbl>
    <w:p w14:paraId="0BCBAF70" w14:textId="77777777" w:rsidR="006E5A59" w:rsidRPr="00F01232" w:rsidRDefault="006E5A59" w:rsidP="00F01232">
      <w:pPr>
        <w:widowControl w:val="0"/>
        <w:autoSpaceDE w:val="0"/>
        <w:autoSpaceDN w:val="0"/>
        <w:adjustRightInd w:val="0"/>
        <w:spacing w:after="240" w:line="360" w:lineRule="auto"/>
        <w:jc w:val="both"/>
        <w:rPr>
          <w:rFonts w:ascii="Times New Roman" w:hAnsi="Times New Roman" w:cs="Times New Roman"/>
        </w:rPr>
      </w:pPr>
    </w:p>
    <w:tbl>
      <w:tblPr>
        <w:tblStyle w:val="TableGrid"/>
        <w:tblW w:w="0" w:type="auto"/>
        <w:tblInd w:w="21" w:type="dxa"/>
        <w:tblLook w:val="04A0" w:firstRow="1" w:lastRow="0" w:firstColumn="1" w:lastColumn="0" w:noHBand="0" w:noVBand="1"/>
      </w:tblPr>
      <w:tblGrid>
        <w:gridCol w:w="2800"/>
        <w:gridCol w:w="6189"/>
      </w:tblGrid>
      <w:tr w:rsidR="00CB08AC" w14:paraId="0083106A" w14:textId="77777777" w:rsidTr="000D0583">
        <w:tc>
          <w:tcPr>
            <w:tcW w:w="2800" w:type="dxa"/>
          </w:tcPr>
          <w:p w14:paraId="3E6560ED" w14:textId="77777777" w:rsidR="00CB08AC" w:rsidRDefault="00CB08AC" w:rsidP="00EB3C03">
            <w:r>
              <w:t>Name of Organization</w:t>
            </w:r>
          </w:p>
        </w:tc>
        <w:tc>
          <w:tcPr>
            <w:tcW w:w="6189" w:type="dxa"/>
          </w:tcPr>
          <w:p w14:paraId="52442AAE" w14:textId="77777777" w:rsidR="00CB08AC" w:rsidRDefault="00CB08AC" w:rsidP="00EB3C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Child &amp; Adolescent Mental Health Services</w:t>
            </w:r>
          </w:p>
          <w:p w14:paraId="1C263319" w14:textId="59A51FB4" w:rsidR="00CB08AC" w:rsidRDefault="00CB08AC" w:rsidP="00EB3C03">
            <w:r>
              <w:rPr>
                <w:rFonts w:ascii="Helvetica" w:hAnsi="Helvetica" w:cs="Helvetica"/>
                <w:color w:val="000000"/>
                <w:sz w:val="28"/>
                <w:szCs w:val="28"/>
              </w:rPr>
              <w:t>(Child Guidance Clinic) Kingston, St. Catherine, St. James, St. Mary &amp; St. Thomas</w:t>
            </w:r>
          </w:p>
        </w:tc>
      </w:tr>
      <w:tr w:rsidR="00CB08AC" w14:paraId="7E7C6CB3" w14:textId="77777777" w:rsidTr="000D0583">
        <w:tc>
          <w:tcPr>
            <w:tcW w:w="2800" w:type="dxa"/>
          </w:tcPr>
          <w:p w14:paraId="3F196D2D" w14:textId="77777777" w:rsidR="00CB08AC" w:rsidRDefault="00CB08AC" w:rsidP="00EB3C03">
            <w:r>
              <w:t>Category</w:t>
            </w:r>
          </w:p>
        </w:tc>
        <w:tc>
          <w:tcPr>
            <w:tcW w:w="6189" w:type="dxa"/>
          </w:tcPr>
          <w:p w14:paraId="4D7E39CE" w14:textId="77777777" w:rsidR="00CB08AC" w:rsidRDefault="00CB08AC" w:rsidP="00EB3C03">
            <w:r>
              <w:rPr>
                <w:rFonts w:ascii="Calibri" w:hAnsi="Calibri" w:cs="Calibri"/>
                <w:color w:val="000000"/>
                <w:sz w:val="20"/>
                <w:szCs w:val="20"/>
              </w:rPr>
              <w:t>Counselling &amp; Psychological Intervention</w:t>
            </w:r>
          </w:p>
        </w:tc>
      </w:tr>
      <w:tr w:rsidR="00CB08AC" w14:paraId="5B045536" w14:textId="77777777" w:rsidTr="000D0583">
        <w:tc>
          <w:tcPr>
            <w:tcW w:w="2800" w:type="dxa"/>
          </w:tcPr>
          <w:p w14:paraId="0662F934" w14:textId="77777777" w:rsidR="00CB08AC" w:rsidRDefault="00CB08AC" w:rsidP="00EB3C03">
            <w:r>
              <w:t>Type of Service</w:t>
            </w:r>
          </w:p>
        </w:tc>
        <w:tc>
          <w:tcPr>
            <w:tcW w:w="6189" w:type="dxa"/>
          </w:tcPr>
          <w:p w14:paraId="1DFF0234" w14:textId="77777777" w:rsidR="00CB08AC" w:rsidRDefault="00CB08AC" w:rsidP="00EB3C03">
            <w:r>
              <w:rPr>
                <w:rFonts w:ascii="Calibri" w:hAnsi="Calibri" w:cs="Calibri"/>
                <w:color w:val="000000"/>
                <w:sz w:val="20"/>
                <w:szCs w:val="20"/>
              </w:rPr>
              <w:t>Medical care for children with physical, emotional and psychological concerns.</w:t>
            </w:r>
          </w:p>
        </w:tc>
      </w:tr>
      <w:tr w:rsidR="00CB08AC" w14:paraId="3C8A6380" w14:textId="77777777" w:rsidTr="000D0583">
        <w:tc>
          <w:tcPr>
            <w:tcW w:w="2800" w:type="dxa"/>
          </w:tcPr>
          <w:p w14:paraId="5045EE07" w14:textId="77777777" w:rsidR="00CB08AC" w:rsidRDefault="00CB08AC" w:rsidP="00EB3C03">
            <w:r>
              <w:t>Description</w:t>
            </w:r>
          </w:p>
        </w:tc>
        <w:tc>
          <w:tcPr>
            <w:tcW w:w="6189" w:type="dxa"/>
          </w:tcPr>
          <w:p w14:paraId="25C97496" w14:textId="24180A81" w:rsidR="00CB08AC" w:rsidRDefault="00CB08AC" w:rsidP="00EB3C03">
            <w:r>
              <w:rPr>
                <w:rFonts w:ascii="Calibri" w:hAnsi="Calibri" w:cs="Calibri"/>
                <w:i/>
                <w:iCs/>
                <w:color w:val="000000"/>
                <w:sz w:val="20"/>
                <w:szCs w:val="20"/>
              </w:rPr>
              <w:t xml:space="preserve">Child Guidance Clinic administers assessment and counselling of children with developmental, </w:t>
            </w:r>
            <w:proofErr w:type="spellStart"/>
            <w:r>
              <w:rPr>
                <w:rFonts w:ascii="Calibri" w:hAnsi="Calibri" w:cs="Calibri"/>
                <w:i/>
                <w:iCs/>
                <w:color w:val="000000"/>
                <w:sz w:val="20"/>
                <w:szCs w:val="20"/>
              </w:rPr>
              <w:t>behavioural</w:t>
            </w:r>
            <w:proofErr w:type="spellEnd"/>
            <w:r>
              <w:rPr>
                <w:rFonts w:ascii="Calibri" w:hAnsi="Calibri" w:cs="Calibri"/>
                <w:i/>
                <w:iCs/>
                <w:color w:val="000000"/>
                <w:sz w:val="20"/>
                <w:szCs w:val="20"/>
              </w:rPr>
              <w:t>, medical or psychological concerns. Birth-18</w:t>
            </w:r>
          </w:p>
        </w:tc>
      </w:tr>
      <w:tr w:rsidR="001B10F3" w14:paraId="14D6BE6D" w14:textId="77777777" w:rsidTr="000D0583">
        <w:tc>
          <w:tcPr>
            <w:tcW w:w="2800" w:type="dxa"/>
          </w:tcPr>
          <w:p w14:paraId="69268543" w14:textId="77777777" w:rsidR="001B10F3" w:rsidRDefault="001B10F3" w:rsidP="00EB3C03">
            <w:r>
              <w:lastRenderedPageBreak/>
              <w:t>Name of Organization</w:t>
            </w:r>
          </w:p>
        </w:tc>
        <w:tc>
          <w:tcPr>
            <w:tcW w:w="6189" w:type="dxa"/>
          </w:tcPr>
          <w:p w14:paraId="05D343A5" w14:textId="3C9BE5CE" w:rsidR="001B10F3" w:rsidRDefault="001B10F3" w:rsidP="00EB3C03">
            <w:r>
              <w:rPr>
                <w:rFonts w:ascii="Helvetica" w:hAnsi="Helvetica" w:cs="Helvetica"/>
                <w:color w:val="000000"/>
                <w:sz w:val="28"/>
                <w:szCs w:val="28"/>
              </w:rPr>
              <w:t>Child and Family Clinic. UHWI</w:t>
            </w:r>
          </w:p>
        </w:tc>
      </w:tr>
      <w:tr w:rsidR="001B10F3" w14:paraId="682A9977" w14:textId="77777777" w:rsidTr="000D0583">
        <w:tc>
          <w:tcPr>
            <w:tcW w:w="2800" w:type="dxa"/>
          </w:tcPr>
          <w:p w14:paraId="0D5418E4" w14:textId="77777777" w:rsidR="001B10F3" w:rsidRDefault="001B10F3" w:rsidP="00EB3C03">
            <w:r>
              <w:t>Category</w:t>
            </w:r>
          </w:p>
        </w:tc>
        <w:tc>
          <w:tcPr>
            <w:tcW w:w="6189" w:type="dxa"/>
          </w:tcPr>
          <w:p w14:paraId="6E4BACA1" w14:textId="77777777" w:rsidR="001B10F3" w:rsidRDefault="001B10F3" w:rsidP="00EB3C03">
            <w:r>
              <w:rPr>
                <w:rFonts w:ascii="Calibri" w:hAnsi="Calibri" w:cs="Calibri"/>
                <w:color w:val="000000"/>
                <w:sz w:val="20"/>
                <w:szCs w:val="20"/>
              </w:rPr>
              <w:t>Counselling &amp; Psychological Intervention</w:t>
            </w:r>
          </w:p>
        </w:tc>
      </w:tr>
      <w:tr w:rsidR="001B10F3" w14:paraId="0D7E1A57" w14:textId="77777777" w:rsidTr="000D0583">
        <w:tc>
          <w:tcPr>
            <w:tcW w:w="2800" w:type="dxa"/>
          </w:tcPr>
          <w:p w14:paraId="454E6989" w14:textId="77777777" w:rsidR="001B10F3" w:rsidRDefault="001B10F3" w:rsidP="00EB3C03">
            <w:r>
              <w:t>Type of Service</w:t>
            </w:r>
          </w:p>
        </w:tc>
        <w:tc>
          <w:tcPr>
            <w:tcW w:w="6189" w:type="dxa"/>
          </w:tcPr>
          <w:p w14:paraId="6C33778C" w14:textId="77777777" w:rsidR="001B10F3" w:rsidRDefault="001B10F3" w:rsidP="00EB3C03">
            <w:r>
              <w:rPr>
                <w:rFonts w:ascii="Calibri" w:hAnsi="Calibri" w:cs="Calibri"/>
                <w:color w:val="000000"/>
                <w:sz w:val="20"/>
                <w:szCs w:val="20"/>
              </w:rPr>
              <w:t>Medical care for children with physical, emotional and psychological concerns.</w:t>
            </w:r>
          </w:p>
        </w:tc>
      </w:tr>
      <w:tr w:rsidR="001B10F3" w14:paraId="2D0B48C8" w14:textId="77777777" w:rsidTr="000D0583">
        <w:tc>
          <w:tcPr>
            <w:tcW w:w="2800" w:type="dxa"/>
          </w:tcPr>
          <w:p w14:paraId="39C54569" w14:textId="77777777" w:rsidR="001B10F3" w:rsidRDefault="001B10F3" w:rsidP="00EB3C03">
            <w:r>
              <w:t>Description</w:t>
            </w:r>
          </w:p>
        </w:tc>
        <w:tc>
          <w:tcPr>
            <w:tcW w:w="6189" w:type="dxa"/>
          </w:tcPr>
          <w:p w14:paraId="6004A3C3" w14:textId="24F3EB70" w:rsidR="001B10F3" w:rsidRDefault="001B10F3" w:rsidP="00EB3C03">
            <w:r>
              <w:rPr>
                <w:rFonts w:ascii="Calibri" w:hAnsi="Calibri" w:cs="Calibri"/>
                <w:i/>
                <w:iCs/>
                <w:color w:val="000000"/>
                <w:sz w:val="20"/>
                <w:szCs w:val="20"/>
              </w:rPr>
              <w:t xml:space="preserve">Child and Family Clinic provides assessment and counselling of children with developmental, </w:t>
            </w:r>
            <w:proofErr w:type="spellStart"/>
            <w:r>
              <w:rPr>
                <w:rFonts w:ascii="Calibri" w:hAnsi="Calibri" w:cs="Calibri"/>
                <w:i/>
                <w:iCs/>
                <w:color w:val="000000"/>
                <w:sz w:val="20"/>
                <w:szCs w:val="20"/>
              </w:rPr>
              <w:t>behavioural</w:t>
            </w:r>
            <w:proofErr w:type="spellEnd"/>
            <w:r>
              <w:rPr>
                <w:rFonts w:ascii="Calibri" w:hAnsi="Calibri" w:cs="Calibri"/>
                <w:i/>
                <w:iCs/>
                <w:color w:val="000000"/>
                <w:sz w:val="20"/>
                <w:szCs w:val="20"/>
              </w:rPr>
              <w:t xml:space="preserve"> and psychological concerns. Birth-12</w:t>
            </w:r>
          </w:p>
        </w:tc>
      </w:tr>
      <w:tr w:rsidR="001B10F3" w14:paraId="105688C3" w14:textId="77777777" w:rsidTr="000D0583">
        <w:tc>
          <w:tcPr>
            <w:tcW w:w="2800" w:type="dxa"/>
          </w:tcPr>
          <w:p w14:paraId="0AF36869" w14:textId="77777777" w:rsidR="001B10F3" w:rsidRDefault="001B10F3" w:rsidP="00EB3C03">
            <w:r>
              <w:t>Name of Organization</w:t>
            </w:r>
          </w:p>
        </w:tc>
        <w:tc>
          <w:tcPr>
            <w:tcW w:w="6189" w:type="dxa"/>
          </w:tcPr>
          <w:p w14:paraId="36F92D95" w14:textId="2D8CA96C" w:rsidR="001B10F3" w:rsidRDefault="001B10F3" w:rsidP="00EB3C03">
            <w:r>
              <w:rPr>
                <w:rFonts w:ascii="Helvetica" w:hAnsi="Helvetica" w:cs="Helvetica"/>
                <w:color w:val="000000"/>
                <w:sz w:val="28"/>
                <w:szCs w:val="28"/>
              </w:rPr>
              <w:t xml:space="preserve">Child Development Agency. </w:t>
            </w:r>
            <w:proofErr w:type="spellStart"/>
            <w:r>
              <w:rPr>
                <w:rFonts w:ascii="Helvetica" w:hAnsi="Helvetica" w:cs="Helvetica"/>
                <w:color w:val="000000"/>
                <w:sz w:val="28"/>
                <w:szCs w:val="28"/>
              </w:rPr>
              <w:t>Islandwide</w:t>
            </w:r>
            <w:proofErr w:type="spellEnd"/>
          </w:p>
        </w:tc>
      </w:tr>
      <w:tr w:rsidR="001B10F3" w14:paraId="751B3193" w14:textId="77777777" w:rsidTr="000D0583">
        <w:tc>
          <w:tcPr>
            <w:tcW w:w="2800" w:type="dxa"/>
          </w:tcPr>
          <w:p w14:paraId="62C94AA6" w14:textId="77777777" w:rsidR="001B10F3" w:rsidRDefault="001B10F3" w:rsidP="00EB3C03">
            <w:r>
              <w:t>Category</w:t>
            </w:r>
          </w:p>
        </w:tc>
        <w:tc>
          <w:tcPr>
            <w:tcW w:w="6189" w:type="dxa"/>
          </w:tcPr>
          <w:p w14:paraId="5F41A9C7" w14:textId="77777777" w:rsidR="001B10F3" w:rsidRDefault="001B10F3" w:rsidP="00EB3C03">
            <w:r>
              <w:rPr>
                <w:rFonts w:ascii="Calibri" w:hAnsi="Calibri" w:cs="Calibri"/>
                <w:color w:val="000000"/>
                <w:sz w:val="20"/>
                <w:szCs w:val="20"/>
              </w:rPr>
              <w:t>Care &amp; Protection</w:t>
            </w:r>
          </w:p>
        </w:tc>
      </w:tr>
      <w:tr w:rsidR="001B10F3" w14:paraId="1033A8F0" w14:textId="77777777" w:rsidTr="000D0583">
        <w:tc>
          <w:tcPr>
            <w:tcW w:w="2800" w:type="dxa"/>
          </w:tcPr>
          <w:p w14:paraId="2F49BF07" w14:textId="77777777" w:rsidR="001B10F3" w:rsidRDefault="001B10F3" w:rsidP="00EB3C03">
            <w:r>
              <w:t>Type of Service</w:t>
            </w:r>
          </w:p>
        </w:tc>
        <w:tc>
          <w:tcPr>
            <w:tcW w:w="6189" w:type="dxa"/>
          </w:tcPr>
          <w:p w14:paraId="3B32354D" w14:textId="77777777" w:rsidR="001B10F3" w:rsidRDefault="001B10F3" w:rsidP="00EB3C03">
            <w:r>
              <w:rPr>
                <w:rFonts w:ascii="Calibri" w:hAnsi="Calibri" w:cs="Calibri"/>
                <w:color w:val="000000"/>
                <w:sz w:val="20"/>
                <w:szCs w:val="20"/>
              </w:rPr>
              <w:t>Facilitates care and protection for minors who become wards of the state.</w:t>
            </w:r>
          </w:p>
        </w:tc>
      </w:tr>
      <w:tr w:rsidR="001B10F3" w14:paraId="4CC72ED0" w14:textId="77777777" w:rsidTr="000D0583">
        <w:tc>
          <w:tcPr>
            <w:tcW w:w="2800" w:type="dxa"/>
          </w:tcPr>
          <w:p w14:paraId="28E4AA20" w14:textId="77777777" w:rsidR="001B10F3" w:rsidRDefault="001B10F3" w:rsidP="00EB3C03">
            <w:r>
              <w:t>Description</w:t>
            </w:r>
          </w:p>
        </w:tc>
        <w:tc>
          <w:tcPr>
            <w:tcW w:w="6189" w:type="dxa"/>
          </w:tcPr>
          <w:p w14:paraId="675F442C" w14:textId="105BD1CF" w:rsidR="001B10F3" w:rsidRDefault="001B10F3" w:rsidP="00EB3C03">
            <w:r>
              <w:rPr>
                <w:rFonts w:ascii="Calibri" w:hAnsi="Calibri" w:cs="Calibri"/>
                <w:i/>
                <w:iCs/>
                <w:color w:val="000000"/>
                <w:sz w:val="20"/>
                <w:szCs w:val="20"/>
              </w:rPr>
              <w:t>CDA is a Government agency that provides care and protection of children. CDA is committed to children who have been abused, neglected or made orphans. CDA facilitates institutional placements (children’s homes), supervision, foster care placement, adoption and home and family services. Birth - 18</w:t>
            </w:r>
          </w:p>
        </w:tc>
      </w:tr>
      <w:tr w:rsidR="000D0583" w14:paraId="7EE6F494" w14:textId="77777777" w:rsidTr="000D0583">
        <w:tc>
          <w:tcPr>
            <w:tcW w:w="2800" w:type="dxa"/>
          </w:tcPr>
          <w:p w14:paraId="1DDA1B72" w14:textId="77777777" w:rsidR="000D0583" w:rsidRDefault="000D0583" w:rsidP="00EB3C03">
            <w:r>
              <w:t>Name of Organization</w:t>
            </w:r>
          </w:p>
        </w:tc>
        <w:tc>
          <w:tcPr>
            <w:tcW w:w="6189" w:type="dxa"/>
          </w:tcPr>
          <w:p w14:paraId="535BAC1F" w14:textId="77777777" w:rsidR="000D0583" w:rsidRDefault="000D0583" w:rsidP="00EB3C03">
            <w:r>
              <w:rPr>
                <w:rFonts w:ascii="Helvetica" w:hAnsi="Helvetica" w:cs="Helvetica"/>
                <w:color w:val="000000"/>
                <w:sz w:val="28"/>
                <w:szCs w:val="28"/>
              </w:rPr>
              <w:t>Children First</w:t>
            </w:r>
          </w:p>
        </w:tc>
      </w:tr>
      <w:tr w:rsidR="000D0583" w14:paraId="545E1169" w14:textId="77777777" w:rsidTr="000D0583">
        <w:tc>
          <w:tcPr>
            <w:tcW w:w="2800" w:type="dxa"/>
          </w:tcPr>
          <w:p w14:paraId="7D41D15D" w14:textId="77777777" w:rsidR="000D0583" w:rsidRDefault="000D0583" w:rsidP="00EB3C03">
            <w:r>
              <w:t>Category</w:t>
            </w:r>
          </w:p>
        </w:tc>
        <w:tc>
          <w:tcPr>
            <w:tcW w:w="6189" w:type="dxa"/>
          </w:tcPr>
          <w:p w14:paraId="6109E9E0" w14:textId="77777777" w:rsidR="000D0583" w:rsidRDefault="000D0583" w:rsidP="00EB3C03">
            <w:r>
              <w:rPr>
                <w:rFonts w:ascii="Calibri" w:hAnsi="Calibri" w:cs="Calibri"/>
                <w:color w:val="000000"/>
                <w:sz w:val="20"/>
                <w:szCs w:val="20"/>
              </w:rPr>
              <w:t>Care &amp; Protection</w:t>
            </w:r>
          </w:p>
        </w:tc>
      </w:tr>
      <w:tr w:rsidR="000D0583" w14:paraId="0E132282" w14:textId="77777777" w:rsidTr="000D0583">
        <w:tc>
          <w:tcPr>
            <w:tcW w:w="2800" w:type="dxa"/>
          </w:tcPr>
          <w:p w14:paraId="37CEDD95" w14:textId="77777777" w:rsidR="000D0583" w:rsidRDefault="000D0583" w:rsidP="00EB3C03">
            <w:r>
              <w:t>Type of Service</w:t>
            </w:r>
          </w:p>
        </w:tc>
        <w:tc>
          <w:tcPr>
            <w:tcW w:w="6189" w:type="dxa"/>
          </w:tcPr>
          <w:p w14:paraId="16178150" w14:textId="77777777" w:rsidR="000D0583" w:rsidRDefault="000D0583" w:rsidP="00EB3C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 w:val="20"/>
                <w:szCs w:val="20"/>
              </w:rPr>
            </w:pPr>
            <w:r>
              <w:rPr>
                <w:rFonts w:ascii="Calibri" w:hAnsi="Calibri" w:cs="Calibri"/>
                <w:color w:val="000000"/>
                <w:sz w:val="20"/>
                <w:szCs w:val="20"/>
              </w:rPr>
              <w:t>Remedial and skills training school for children, also educates</w:t>
            </w:r>
          </w:p>
          <w:p w14:paraId="1EC887EC" w14:textId="77777777" w:rsidR="000D0583" w:rsidRDefault="000D0583" w:rsidP="00EB3C03">
            <w:r>
              <w:rPr>
                <w:rFonts w:ascii="Calibri" w:hAnsi="Calibri" w:cs="Calibri"/>
                <w:color w:val="000000"/>
                <w:sz w:val="20"/>
                <w:szCs w:val="20"/>
              </w:rPr>
              <w:t>on sexual related issues.</w:t>
            </w:r>
          </w:p>
        </w:tc>
      </w:tr>
      <w:tr w:rsidR="000D0583" w14:paraId="1206AF24" w14:textId="77777777" w:rsidTr="000D0583">
        <w:tc>
          <w:tcPr>
            <w:tcW w:w="2800" w:type="dxa"/>
          </w:tcPr>
          <w:p w14:paraId="0F1F8A6E" w14:textId="77777777" w:rsidR="000D0583" w:rsidRDefault="000D0583" w:rsidP="00EB3C03">
            <w:r>
              <w:t>Description</w:t>
            </w:r>
          </w:p>
        </w:tc>
        <w:tc>
          <w:tcPr>
            <w:tcW w:w="6189" w:type="dxa"/>
          </w:tcPr>
          <w:p w14:paraId="480E5016" w14:textId="77777777" w:rsidR="000D0583" w:rsidRDefault="000D0583" w:rsidP="00EB3C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Children First administers remedial education and basic skills training for youth aged 10–24 years. The Caribbean Youth Empowerment Programme</w:t>
            </w:r>
          </w:p>
          <w:p w14:paraId="682349AF" w14:textId="77777777" w:rsidR="000D0583" w:rsidRDefault="000D0583" w:rsidP="00EB3C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is another programme offered which targets those 17–24 years to be trained in</w:t>
            </w:r>
          </w:p>
          <w:p w14:paraId="2CCEBBC8" w14:textId="2579B67F" w:rsidR="000D0583" w:rsidRDefault="000D0583" w:rsidP="00EB3C03">
            <w:r>
              <w:rPr>
                <w:rFonts w:ascii="Calibri" w:hAnsi="Calibri" w:cs="Calibri"/>
                <w:i/>
                <w:iCs/>
                <w:color w:val="000000"/>
                <w:sz w:val="20"/>
                <w:szCs w:val="20"/>
              </w:rPr>
              <w:t xml:space="preserve">a </w:t>
            </w:r>
            <w:proofErr w:type="gramStart"/>
            <w:r>
              <w:rPr>
                <w:rFonts w:ascii="Calibri" w:hAnsi="Calibri" w:cs="Calibri"/>
                <w:i/>
                <w:iCs/>
                <w:color w:val="000000"/>
                <w:sz w:val="20"/>
                <w:szCs w:val="20"/>
              </w:rPr>
              <w:t>particular skill</w:t>
            </w:r>
            <w:proofErr w:type="gramEnd"/>
            <w:r>
              <w:rPr>
                <w:rFonts w:ascii="Calibri" w:hAnsi="Calibri" w:cs="Calibri"/>
                <w:i/>
                <w:iCs/>
                <w:color w:val="000000"/>
                <w:sz w:val="20"/>
                <w:szCs w:val="20"/>
              </w:rPr>
              <w:t xml:space="preserve"> in collaboration with HEART. Children First also facilitates the ‘</w:t>
            </w:r>
            <w:proofErr w:type="spellStart"/>
            <w:r>
              <w:rPr>
                <w:rFonts w:ascii="Calibri" w:hAnsi="Calibri" w:cs="Calibri"/>
                <w:i/>
                <w:iCs/>
                <w:color w:val="000000"/>
                <w:sz w:val="20"/>
                <w:szCs w:val="20"/>
              </w:rPr>
              <w:t>Bashy</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Bus’</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programme</w:t>
            </w:r>
            <w:proofErr w:type="spellEnd"/>
            <w:r>
              <w:rPr>
                <w:rFonts w:ascii="Calibri" w:hAnsi="Calibri" w:cs="Calibri"/>
                <w:i/>
                <w:iCs/>
                <w:color w:val="000000"/>
                <w:sz w:val="20"/>
                <w:szCs w:val="20"/>
              </w:rPr>
              <w:t xml:space="preserve"> which utilizes peer educators who travel to schools and communities to educate individuals on sexual related issues. Aged 10-24</w:t>
            </w:r>
          </w:p>
        </w:tc>
      </w:tr>
      <w:tr w:rsidR="000D0583" w14:paraId="1D6E034E" w14:textId="77777777" w:rsidTr="000D0583">
        <w:tc>
          <w:tcPr>
            <w:tcW w:w="2800" w:type="dxa"/>
          </w:tcPr>
          <w:p w14:paraId="44B8CB56" w14:textId="77777777" w:rsidR="000D0583" w:rsidRDefault="000D0583" w:rsidP="00EB3C03">
            <w:r>
              <w:t>Name of Organization</w:t>
            </w:r>
          </w:p>
        </w:tc>
        <w:tc>
          <w:tcPr>
            <w:tcW w:w="6189" w:type="dxa"/>
          </w:tcPr>
          <w:p w14:paraId="005D7C16" w14:textId="1457B238" w:rsidR="000D0583" w:rsidRDefault="000D0583" w:rsidP="00EB3C03">
            <w:r>
              <w:rPr>
                <w:rFonts w:ascii="Helvetica" w:hAnsi="Helvetica" w:cs="Helvetica"/>
                <w:color w:val="000000"/>
                <w:sz w:val="28"/>
                <w:szCs w:val="28"/>
              </w:rPr>
              <w:t>Children’s Coalition of Jamaica, Kingston</w:t>
            </w:r>
          </w:p>
        </w:tc>
      </w:tr>
      <w:tr w:rsidR="000D0583" w14:paraId="10DAF604" w14:textId="77777777" w:rsidTr="000D0583">
        <w:tc>
          <w:tcPr>
            <w:tcW w:w="2800" w:type="dxa"/>
          </w:tcPr>
          <w:p w14:paraId="20817A5E" w14:textId="77777777" w:rsidR="000D0583" w:rsidRDefault="000D0583" w:rsidP="00EB3C03">
            <w:r>
              <w:t>Category</w:t>
            </w:r>
          </w:p>
        </w:tc>
        <w:tc>
          <w:tcPr>
            <w:tcW w:w="6189" w:type="dxa"/>
          </w:tcPr>
          <w:p w14:paraId="22401E66" w14:textId="77777777" w:rsidR="000D0583" w:rsidRDefault="000D0583" w:rsidP="00EB3C03">
            <w:r>
              <w:rPr>
                <w:rFonts w:ascii="Calibri" w:hAnsi="Calibri" w:cs="Calibri"/>
                <w:color w:val="000000"/>
                <w:sz w:val="20"/>
                <w:szCs w:val="20"/>
              </w:rPr>
              <w:t>Care &amp; Protection</w:t>
            </w:r>
          </w:p>
        </w:tc>
      </w:tr>
      <w:tr w:rsidR="000D0583" w14:paraId="1B075CFA" w14:textId="77777777" w:rsidTr="000D0583">
        <w:tc>
          <w:tcPr>
            <w:tcW w:w="2800" w:type="dxa"/>
          </w:tcPr>
          <w:p w14:paraId="3B1CAB74" w14:textId="77777777" w:rsidR="000D0583" w:rsidRDefault="000D0583" w:rsidP="00EB3C03">
            <w:r>
              <w:t>Type of Service</w:t>
            </w:r>
          </w:p>
        </w:tc>
        <w:tc>
          <w:tcPr>
            <w:tcW w:w="6189" w:type="dxa"/>
          </w:tcPr>
          <w:p w14:paraId="55EA5D3A" w14:textId="77777777" w:rsidR="000D0583" w:rsidRDefault="000D0583" w:rsidP="00EB3C03">
            <w:r>
              <w:rPr>
                <w:rFonts w:ascii="Calibri" w:hAnsi="Calibri" w:cs="Calibri"/>
                <w:color w:val="000000"/>
                <w:sz w:val="20"/>
                <w:szCs w:val="20"/>
              </w:rPr>
              <w:t>Membership Non-Government Organisation (NGO) catering to the wellbeing of children.</w:t>
            </w:r>
          </w:p>
        </w:tc>
      </w:tr>
      <w:tr w:rsidR="000D0583" w14:paraId="3AFCCFB0" w14:textId="77777777" w:rsidTr="000D0583">
        <w:tc>
          <w:tcPr>
            <w:tcW w:w="2800" w:type="dxa"/>
          </w:tcPr>
          <w:p w14:paraId="0486B3AC" w14:textId="77777777" w:rsidR="000D0583" w:rsidRDefault="000D0583" w:rsidP="00EB3C03">
            <w:r>
              <w:t>Description</w:t>
            </w:r>
          </w:p>
        </w:tc>
        <w:tc>
          <w:tcPr>
            <w:tcW w:w="6189" w:type="dxa"/>
          </w:tcPr>
          <w:p w14:paraId="3EA78096" w14:textId="34935CB1" w:rsidR="000D0583" w:rsidRDefault="000D0583" w:rsidP="00EB3C03">
            <w:r>
              <w:rPr>
                <w:rFonts w:ascii="Calibri" w:hAnsi="Calibri" w:cs="Calibri"/>
                <w:i/>
                <w:iCs/>
                <w:color w:val="000000"/>
                <w:sz w:val="20"/>
                <w:szCs w:val="20"/>
              </w:rPr>
              <w:t xml:space="preserve">NGO interested in the wellbeing of children. Children’s Coalition partners with other NGOs </w:t>
            </w:r>
            <w:proofErr w:type="gramStart"/>
            <w:r>
              <w:rPr>
                <w:rFonts w:ascii="Calibri" w:hAnsi="Calibri" w:cs="Calibri"/>
                <w:i/>
                <w:iCs/>
                <w:color w:val="000000"/>
                <w:sz w:val="20"/>
                <w:szCs w:val="20"/>
              </w:rPr>
              <w:t>in order to</w:t>
            </w:r>
            <w:proofErr w:type="gramEnd"/>
            <w:r>
              <w:rPr>
                <w:rFonts w:ascii="Calibri" w:hAnsi="Calibri" w:cs="Calibri"/>
                <w:i/>
                <w:iCs/>
                <w:color w:val="000000"/>
                <w:sz w:val="20"/>
                <w:szCs w:val="20"/>
              </w:rPr>
              <w:t xml:space="preserve"> facilitate various projects such as the development of children’s and parents’ help lines, promotion and identification of areas of needs in children homes and public education and advocacy on children issues. Child participation in the development of policies at the community and government levels are also encouraged. Birth – 17.</w:t>
            </w:r>
          </w:p>
        </w:tc>
      </w:tr>
    </w:tbl>
    <w:p w14:paraId="194347B2" w14:textId="4DDA82A8" w:rsidR="00960403" w:rsidRPr="00F01232" w:rsidRDefault="00960403" w:rsidP="00F01232">
      <w:pPr>
        <w:widowControl w:val="0"/>
        <w:autoSpaceDE w:val="0"/>
        <w:autoSpaceDN w:val="0"/>
        <w:adjustRightInd w:val="0"/>
        <w:spacing w:after="240" w:line="360" w:lineRule="auto"/>
        <w:jc w:val="both"/>
        <w:rPr>
          <w:rFonts w:ascii="Times New Roman" w:hAnsi="Times New Roman" w:cs="Times New Roman"/>
        </w:rPr>
      </w:pPr>
    </w:p>
    <w:p w14:paraId="59CB0D0D" w14:textId="77777777" w:rsidR="00F42FFB" w:rsidRPr="00F01232" w:rsidRDefault="00F42FFB" w:rsidP="00F01232">
      <w:pPr>
        <w:widowControl w:val="0"/>
        <w:autoSpaceDE w:val="0"/>
        <w:autoSpaceDN w:val="0"/>
        <w:adjustRightInd w:val="0"/>
        <w:spacing w:after="240" w:line="360" w:lineRule="auto"/>
        <w:jc w:val="both"/>
        <w:rPr>
          <w:rFonts w:ascii="Times New Roman" w:hAnsi="Times New Roman" w:cs="Times New Roman"/>
        </w:rPr>
      </w:pPr>
    </w:p>
    <w:tbl>
      <w:tblPr>
        <w:tblStyle w:val="TableGrid"/>
        <w:tblW w:w="0" w:type="auto"/>
        <w:tblInd w:w="21" w:type="dxa"/>
        <w:tblLook w:val="04A0" w:firstRow="1" w:lastRow="0" w:firstColumn="1" w:lastColumn="0" w:noHBand="0" w:noVBand="1"/>
      </w:tblPr>
      <w:tblGrid>
        <w:gridCol w:w="2800"/>
        <w:gridCol w:w="6189"/>
      </w:tblGrid>
      <w:tr w:rsidR="000D0583" w14:paraId="6C51B22A" w14:textId="77777777" w:rsidTr="005A24D7">
        <w:tc>
          <w:tcPr>
            <w:tcW w:w="2800" w:type="dxa"/>
          </w:tcPr>
          <w:p w14:paraId="167AF9D9" w14:textId="77777777" w:rsidR="000D0583" w:rsidRDefault="000D0583" w:rsidP="00EB3C03">
            <w:r>
              <w:t>Name of Organization</w:t>
            </w:r>
          </w:p>
        </w:tc>
        <w:tc>
          <w:tcPr>
            <w:tcW w:w="6189" w:type="dxa"/>
          </w:tcPr>
          <w:p w14:paraId="06CFC8A9" w14:textId="34012EA5" w:rsidR="000D0583" w:rsidRDefault="000D0583" w:rsidP="00EB3C03">
            <w:r>
              <w:rPr>
                <w:rFonts w:ascii="Helvetica" w:hAnsi="Helvetica" w:cs="Helvetica"/>
                <w:color w:val="000000"/>
                <w:sz w:val="28"/>
                <w:szCs w:val="28"/>
              </w:rPr>
              <w:t>Combined Disabilities Association, Kingston</w:t>
            </w:r>
          </w:p>
        </w:tc>
      </w:tr>
      <w:tr w:rsidR="000D0583" w14:paraId="6B54669E" w14:textId="77777777" w:rsidTr="005A24D7">
        <w:tc>
          <w:tcPr>
            <w:tcW w:w="2800" w:type="dxa"/>
          </w:tcPr>
          <w:p w14:paraId="152CECFF" w14:textId="77777777" w:rsidR="000D0583" w:rsidRDefault="000D0583" w:rsidP="00EB3C03">
            <w:r>
              <w:t>Category</w:t>
            </w:r>
          </w:p>
        </w:tc>
        <w:tc>
          <w:tcPr>
            <w:tcW w:w="6189" w:type="dxa"/>
          </w:tcPr>
          <w:p w14:paraId="778CB04D" w14:textId="77777777" w:rsidR="000D0583" w:rsidRDefault="000D0583" w:rsidP="00EB3C03">
            <w:r>
              <w:rPr>
                <w:rFonts w:ascii="Calibri" w:hAnsi="Calibri" w:cs="Calibri"/>
                <w:color w:val="000000"/>
                <w:sz w:val="20"/>
                <w:szCs w:val="20"/>
              </w:rPr>
              <w:t>Children with Disabilities &amp; Exceptional Abilities</w:t>
            </w:r>
          </w:p>
        </w:tc>
      </w:tr>
      <w:tr w:rsidR="000D0583" w14:paraId="3D1FB536" w14:textId="77777777" w:rsidTr="005A24D7">
        <w:tc>
          <w:tcPr>
            <w:tcW w:w="2800" w:type="dxa"/>
          </w:tcPr>
          <w:p w14:paraId="1FF1A3ED" w14:textId="77777777" w:rsidR="000D0583" w:rsidRDefault="000D0583" w:rsidP="00EB3C03">
            <w:r>
              <w:t>Type of Service</w:t>
            </w:r>
          </w:p>
        </w:tc>
        <w:tc>
          <w:tcPr>
            <w:tcW w:w="6189" w:type="dxa"/>
          </w:tcPr>
          <w:p w14:paraId="142A7D90" w14:textId="77777777" w:rsidR="000D0583" w:rsidRDefault="000D0583" w:rsidP="00EB3C03">
            <w:r>
              <w:rPr>
                <w:rFonts w:ascii="Calibri" w:hAnsi="Calibri" w:cs="Calibri"/>
                <w:color w:val="000000"/>
                <w:sz w:val="20"/>
                <w:szCs w:val="20"/>
              </w:rPr>
              <w:t>Agency which advocates for the rights of persons with disabilities.</w:t>
            </w:r>
          </w:p>
        </w:tc>
      </w:tr>
      <w:tr w:rsidR="000D0583" w14:paraId="3AFDFB82" w14:textId="77777777" w:rsidTr="005A24D7">
        <w:tc>
          <w:tcPr>
            <w:tcW w:w="2800" w:type="dxa"/>
          </w:tcPr>
          <w:p w14:paraId="04779F6E" w14:textId="77777777" w:rsidR="000D0583" w:rsidRDefault="000D0583" w:rsidP="00EB3C03">
            <w:r>
              <w:t>Description</w:t>
            </w:r>
          </w:p>
        </w:tc>
        <w:tc>
          <w:tcPr>
            <w:tcW w:w="6189" w:type="dxa"/>
          </w:tcPr>
          <w:p w14:paraId="7C2BE505" w14:textId="3CA68C75" w:rsidR="000D0583" w:rsidRDefault="000D0583" w:rsidP="00EB3C03">
            <w:r>
              <w:rPr>
                <w:rFonts w:ascii="Calibri" w:hAnsi="Calibri" w:cs="Calibri"/>
                <w:i/>
                <w:iCs/>
                <w:color w:val="000000"/>
                <w:sz w:val="20"/>
                <w:szCs w:val="20"/>
              </w:rPr>
              <w:t>Combined Disabilities deals with advocacy matters pertaining to rights and equity of the disabled. They also provide economic and emotional support where necessary. All ages.</w:t>
            </w:r>
          </w:p>
        </w:tc>
      </w:tr>
      <w:tr w:rsidR="000D0583" w14:paraId="446741C8" w14:textId="77777777" w:rsidTr="005A24D7">
        <w:tc>
          <w:tcPr>
            <w:tcW w:w="2800" w:type="dxa"/>
          </w:tcPr>
          <w:p w14:paraId="27B059DF" w14:textId="77777777" w:rsidR="000D0583" w:rsidRDefault="000D0583" w:rsidP="00EB3C03">
            <w:r>
              <w:t>Name of Organization</w:t>
            </w:r>
          </w:p>
        </w:tc>
        <w:tc>
          <w:tcPr>
            <w:tcW w:w="6189" w:type="dxa"/>
          </w:tcPr>
          <w:p w14:paraId="33748A44" w14:textId="77777777" w:rsidR="000D0583" w:rsidRDefault="000D0583" w:rsidP="00EB3C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Community for the </w:t>
            </w:r>
            <w:proofErr w:type="spellStart"/>
            <w:r>
              <w:rPr>
                <w:rFonts w:ascii="Helvetica" w:hAnsi="Helvetica" w:cs="Helvetica"/>
                <w:color w:val="000000"/>
                <w:sz w:val="28"/>
                <w:szCs w:val="28"/>
              </w:rPr>
              <w:t>Upliftment</w:t>
            </w:r>
            <w:proofErr w:type="spellEnd"/>
          </w:p>
          <w:p w14:paraId="18E92CC5" w14:textId="093014EA" w:rsidR="000D0583" w:rsidRDefault="000D0583" w:rsidP="00EB3C03">
            <w:r>
              <w:rPr>
                <w:rFonts w:ascii="Helvetica" w:hAnsi="Helvetica" w:cs="Helvetica"/>
                <w:color w:val="000000"/>
                <w:sz w:val="28"/>
                <w:szCs w:val="28"/>
              </w:rPr>
              <w:t>of the Mentally Ill (CUMI), St. James</w:t>
            </w:r>
          </w:p>
        </w:tc>
      </w:tr>
      <w:tr w:rsidR="000D0583" w14:paraId="3A601F49" w14:textId="77777777" w:rsidTr="005A24D7">
        <w:tc>
          <w:tcPr>
            <w:tcW w:w="2800" w:type="dxa"/>
          </w:tcPr>
          <w:p w14:paraId="485362AF" w14:textId="77777777" w:rsidR="000D0583" w:rsidRDefault="000D0583" w:rsidP="00EB3C03">
            <w:r>
              <w:lastRenderedPageBreak/>
              <w:t>Category</w:t>
            </w:r>
          </w:p>
        </w:tc>
        <w:tc>
          <w:tcPr>
            <w:tcW w:w="6189" w:type="dxa"/>
          </w:tcPr>
          <w:p w14:paraId="41FDA2EC" w14:textId="77777777" w:rsidR="000D0583" w:rsidRDefault="000D0583" w:rsidP="00EB3C03">
            <w:r>
              <w:rPr>
                <w:rFonts w:ascii="Calibri" w:hAnsi="Calibri" w:cs="Calibri"/>
                <w:color w:val="000000"/>
                <w:sz w:val="20"/>
                <w:szCs w:val="20"/>
              </w:rPr>
              <w:t>Health Services</w:t>
            </w:r>
          </w:p>
        </w:tc>
      </w:tr>
      <w:tr w:rsidR="000D0583" w14:paraId="437EC094" w14:textId="77777777" w:rsidTr="005A24D7">
        <w:tc>
          <w:tcPr>
            <w:tcW w:w="2800" w:type="dxa"/>
          </w:tcPr>
          <w:p w14:paraId="149D0E69" w14:textId="77777777" w:rsidR="000D0583" w:rsidRDefault="000D0583" w:rsidP="00EB3C03">
            <w:r>
              <w:t>Type of Service</w:t>
            </w:r>
          </w:p>
        </w:tc>
        <w:tc>
          <w:tcPr>
            <w:tcW w:w="6189" w:type="dxa"/>
          </w:tcPr>
          <w:p w14:paraId="683E9248" w14:textId="77777777" w:rsidR="000D0583" w:rsidRDefault="000D0583" w:rsidP="00EB3C03">
            <w:r>
              <w:rPr>
                <w:rFonts w:ascii="Calibri" w:hAnsi="Calibri" w:cs="Calibri"/>
                <w:color w:val="000000"/>
                <w:sz w:val="20"/>
                <w:szCs w:val="20"/>
              </w:rPr>
              <w:t>Rehabilitative and psychological support for those mentally ill.</w:t>
            </w:r>
          </w:p>
        </w:tc>
      </w:tr>
      <w:tr w:rsidR="000D0583" w14:paraId="2EB08BF1" w14:textId="77777777" w:rsidTr="005A24D7">
        <w:tc>
          <w:tcPr>
            <w:tcW w:w="2800" w:type="dxa"/>
          </w:tcPr>
          <w:p w14:paraId="70AEC13C" w14:textId="77777777" w:rsidR="000D0583" w:rsidRDefault="000D0583" w:rsidP="00EB3C03">
            <w:r>
              <w:t>Description</w:t>
            </w:r>
          </w:p>
        </w:tc>
        <w:tc>
          <w:tcPr>
            <w:tcW w:w="6189" w:type="dxa"/>
          </w:tcPr>
          <w:p w14:paraId="7B3801F8" w14:textId="0B34F1E2" w:rsidR="000D0583" w:rsidRDefault="000D0583" w:rsidP="00EB3C03">
            <w:r>
              <w:rPr>
                <w:rFonts w:ascii="Calibri" w:hAnsi="Calibri" w:cs="Calibri"/>
                <w:i/>
                <w:iCs/>
                <w:color w:val="000000"/>
                <w:sz w:val="20"/>
                <w:szCs w:val="20"/>
              </w:rPr>
              <w:t xml:space="preserve">CUMI offers a rehabilitative day </w:t>
            </w:r>
            <w:proofErr w:type="spellStart"/>
            <w:r>
              <w:rPr>
                <w:rFonts w:ascii="Calibri" w:hAnsi="Calibri" w:cs="Calibri"/>
                <w:i/>
                <w:iCs/>
                <w:color w:val="000000"/>
                <w:sz w:val="20"/>
                <w:szCs w:val="20"/>
              </w:rPr>
              <w:t>centre</w:t>
            </w:r>
            <w:proofErr w:type="spellEnd"/>
            <w:r>
              <w:rPr>
                <w:rFonts w:ascii="Calibri" w:hAnsi="Calibri" w:cs="Calibri"/>
                <w:i/>
                <w:iCs/>
                <w:color w:val="000000"/>
                <w:sz w:val="20"/>
                <w:szCs w:val="20"/>
              </w:rPr>
              <w:t xml:space="preserve"> for the mentally ill and a night shelter for the homeless. They also offer psycho educational assessment and care for children whose parents are mentally ill. CUMI also manages a children’s programme targeting at risk youth, </w:t>
            </w:r>
            <w:proofErr w:type="gramStart"/>
            <w:r>
              <w:rPr>
                <w:rFonts w:ascii="Calibri" w:hAnsi="Calibri" w:cs="Calibri"/>
                <w:i/>
                <w:iCs/>
                <w:color w:val="000000"/>
                <w:sz w:val="20"/>
                <w:szCs w:val="20"/>
              </w:rPr>
              <w:t>in order to</w:t>
            </w:r>
            <w:proofErr w:type="gramEnd"/>
            <w:r>
              <w:rPr>
                <w:rFonts w:ascii="Calibri" w:hAnsi="Calibri" w:cs="Calibri"/>
                <w:i/>
                <w:iCs/>
                <w:color w:val="000000"/>
                <w:sz w:val="20"/>
                <w:szCs w:val="20"/>
              </w:rPr>
              <w:t xml:space="preserve"> give them a sense of empowerment and positive encouragement through the assistance of a psychologist. Ages 5 &amp; up</w:t>
            </w:r>
          </w:p>
        </w:tc>
      </w:tr>
      <w:tr w:rsidR="005A24D7" w14:paraId="06B727ED" w14:textId="77777777" w:rsidTr="005A24D7">
        <w:tc>
          <w:tcPr>
            <w:tcW w:w="2800" w:type="dxa"/>
          </w:tcPr>
          <w:p w14:paraId="7F0B26EE" w14:textId="77777777" w:rsidR="005A24D7" w:rsidRDefault="005A24D7" w:rsidP="00EB3C03">
            <w:r>
              <w:t>Name of Organization</w:t>
            </w:r>
          </w:p>
        </w:tc>
        <w:tc>
          <w:tcPr>
            <w:tcW w:w="6189" w:type="dxa"/>
          </w:tcPr>
          <w:p w14:paraId="69E1639B" w14:textId="273EC3C6" w:rsidR="005A24D7" w:rsidRDefault="005A24D7" w:rsidP="00EB3C03">
            <w:r>
              <w:rPr>
                <w:rFonts w:ascii="Helvetica" w:hAnsi="Helvetica" w:cs="Helvetica"/>
                <w:color w:val="000000"/>
                <w:sz w:val="28"/>
                <w:szCs w:val="28"/>
              </w:rPr>
              <w:t>Dare to Care, St. Catherine</w:t>
            </w:r>
          </w:p>
        </w:tc>
      </w:tr>
      <w:tr w:rsidR="005A24D7" w14:paraId="63407134" w14:textId="77777777" w:rsidTr="005A24D7">
        <w:trPr>
          <w:trHeight w:val="305"/>
        </w:trPr>
        <w:tc>
          <w:tcPr>
            <w:tcW w:w="2800" w:type="dxa"/>
          </w:tcPr>
          <w:p w14:paraId="3B8350D1" w14:textId="77777777" w:rsidR="005A24D7" w:rsidRDefault="005A24D7" w:rsidP="00EB3C03">
            <w:r>
              <w:t>Category</w:t>
            </w:r>
          </w:p>
        </w:tc>
        <w:tc>
          <w:tcPr>
            <w:tcW w:w="6189" w:type="dxa"/>
          </w:tcPr>
          <w:p w14:paraId="37C031BA" w14:textId="77777777" w:rsidR="005A24D7" w:rsidRDefault="005A24D7" w:rsidP="00EB3C03">
            <w:r>
              <w:rPr>
                <w:rFonts w:ascii="Calibri" w:hAnsi="Calibri" w:cs="Calibri"/>
                <w:color w:val="000000"/>
                <w:sz w:val="20"/>
                <w:szCs w:val="20"/>
              </w:rPr>
              <w:t>Care &amp; Protection</w:t>
            </w:r>
          </w:p>
        </w:tc>
      </w:tr>
      <w:tr w:rsidR="005A24D7" w14:paraId="3EA03A45" w14:textId="77777777" w:rsidTr="005A24D7">
        <w:tc>
          <w:tcPr>
            <w:tcW w:w="2800" w:type="dxa"/>
          </w:tcPr>
          <w:p w14:paraId="3A43C06B" w14:textId="77777777" w:rsidR="005A24D7" w:rsidRDefault="005A24D7" w:rsidP="00EB3C03">
            <w:r>
              <w:t>Type of Service</w:t>
            </w:r>
          </w:p>
        </w:tc>
        <w:tc>
          <w:tcPr>
            <w:tcW w:w="6189" w:type="dxa"/>
          </w:tcPr>
          <w:p w14:paraId="54398B42" w14:textId="77777777" w:rsidR="005A24D7" w:rsidRDefault="005A24D7" w:rsidP="00EB3C03">
            <w:r>
              <w:rPr>
                <w:rFonts w:ascii="Calibri" w:hAnsi="Calibri" w:cs="Calibri"/>
                <w:color w:val="000000"/>
                <w:sz w:val="20"/>
                <w:szCs w:val="20"/>
              </w:rPr>
              <w:t>Residential care for children living with or affected by HIV/AIDS.</w:t>
            </w:r>
          </w:p>
        </w:tc>
      </w:tr>
      <w:tr w:rsidR="005A24D7" w14:paraId="3AF20CCA" w14:textId="77777777" w:rsidTr="005A24D7">
        <w:tc>
          <w:tcPr>
            <w:tcW w:w="2800" w:type="dxa"/>
          </w:tcPr>
          <w:p w14:paraId="23E833FF" w14:textId="77777777" w:rsidR="005A24D7" w:rsidRDefault="005A24D7" w:rsidP="00EB3C03">
            <w:r>
              <w:t>Description</w:t>
            </w:r>
          </w:p>
        </w:tc>
        <w:tc>
          <w:tcPr>
            <w:tcW w:w="6189" w:type="dxa"/>
          </w:tcPr>
          <w:p w14:paraId="1E1F89B1" w14:textId="745CCD59" w:rsidR="005A24D7" w:rsidRDefault="005A24D7" w:rsidP="00EB3C03">
            <w:r>
              <w:rPr>
                <w:rFonts w:ascii="Calibri" w:hAnsi="Calibri" w:cs="Calibri"/>
                <w:i/>
                <w:iCs/>
                <w:color w:val="000000"/>
                <w:sz w:val="20"/>
                <w:szCs w:val="20"/>
              </w:rPr>
              <w:t>Dare to Care provides residential care for children living with HIV/AIDS. There is also a school on the grounds for children which offers academics at the pre- school to secondary level. Ages 2 – 18 years</w:t>
            </w:r>
          </w:p>
        </w:tc>
      </w:tr>
      <w:tr w:rsidR="005A24D7" w14:paraId="3E73F790" w14:textId="77777777" w:rsidTr="005A24D7">
        <w:tc>
          <w:tcPr>
            <w:tcW w:w="2800" w:type="dxa"/>
          </w:tcPr>
          <w:p w14:paraId="4B4D0699" w14:textId="77777777" w:rsidR="005A24D7" w:rsidRDefault="005A24D7" w:rsidP="00EB3C03">
            <w:r>
              <w:t>Name of Organization</w:t>
            </w:r>
          </w:p>
        </w:tc>
        <w:tc>
          <w:tcPr>
            <w:tcW w:w="6189" w:type="dxa"/>
          </w:tcPr>
          <w:p w14:paraId="6502FB6A" w14:textId="4D29AA7A" w:rsidR="005A24D7" w:rsidRDefault="005A24D7" w:rsidP="00EB3C03">
            <w:r>
              <w:rPr>
                <w:rFonts w:ascii="Helvetica" w:hAnsi="Helvetica" w:cs="Helvetica"/>
                <w:color w:val="000000"/>
                <w:sz w:val="28"/>
                <w:szCs w:val="28"/>
              </w:rPr>
              <w:t>Dispute Resolution Foundation of Jamaica, K</w:t>
            </w:r>
            <w:r w:rsidR="00990C80">
              <w:rPr>
                <w:rFonts w:ascii="Helvetica" w:hAnsi="Helvetica" w:cs="Helvetica"/>
                <w:color w:val="000000"/>
                <w:sz w:val="28"/>
                <w:szCs w:val="28"/>
              </w:rPr>
              <w:t>i</w:t>
            </w:r>
            <w:r>
              <w:rPr>
                <w:rFonts w:ascii="Helvetica" w:hAnsi="Helvetica" w:cs="Helvetica"/>
                <w:color w:val="000000"/>
                <w:sz w:val="28"/>
                <w:szCs w:val="28"/>
              </w:rPr>
              <w:t>ngston</w:t>
            </w:r>
          </w:p>
        </w:tc>
      </w:tr>
      <w:tr w:rsidR="005A24D7" w14:paraId="5E406D64" w14:textId="77777777" w:rsidTr="005A24D7">
        <w:tc>
          <w:tcPr>
            <w:tcW w:w="2800" w:type="dxa"/>
          </w:tcPr>
          <w:p w14:paraId="01ED11EE" w14:textId="77777777" w:rsidR="005A24D7" w:rsidRDefault="005A24D7" w:rsidP="00EB3C03">
            <w:r>
              <w:t>Category</w:t>
            </w:r>
          </w:p>
        </w:tc>
        <w:tc>
          <w:tcPr>
            <w:tcW w:w="6189" w:type="dxa"/>
          </w:tcPr>
          <w:p w14:paraId="7ED576ED" w14:textId="77777777" w:rsidR="005A24D7" w:rsidRDefault="005A24D7" w:rsidP="00EB3C03">
            <w:r>
              <w:rPr>
                <w:rFonts w:ascii="Calibri" w:hAnsi="Calibri" w:cs="Calibri"/>
                <w:color w:val="000000"/>
                <w:sz w:val="20"/>
                <w:szCs w:val="20"/>
              </w:rPr>
              <w:t>Counselling &amp; Psychological Intervention</w:t>
            </w:r>
          </w:p>
        </w:tc>
      </w:tr>
      <w:tr w:rsidR="005A24D7" w14:paraId="4241A98C" w14:textId="77777777" w:rsidTr="005A24D7">
        <w:tc>
          <w:tcPr>
            <w:tcW w:w="2800" w:type="dxa"/>
          </w:tcPr>
          <w:p w14:paraId="68B17981" w14:textId="77777777" w:rsidR="005A24D7" w:rsidRDefault="005A24D7" w:rsidP="00EB3C03">
            <w:r>
              <w:t>Type of Service</w:t>
            </w:r>
          </w:p>
        </w:tc>
        <w:tc>
          <w:tcPr>
            <w:tcW w:w="6189" w:type="dxa"/>
          </w:tcPr>
          <w:p w14:paraId="7B8F4471" w14:textId="77777777" w:rsidR="005A24D7" w:rsidRDefault="005A24D7" w:rsidP="00EB3C03">
            <w:r>
              <w:rPr>
                <w:rFonts w:ascii="Calibri" w:hAnsi="Calibri" w:cs="Calibri"/>
                <w:color w:val="000000"/>
                <w:sz w:val="20"/>
                <w:szCs w:val="20"/>
              </w:rPr>
              <w:t>Mediatory body which provides training on conflict resolution for young people.</w:t>
            </w:r>
          </w:p>
        </w:tc>
      </w:tr>
      <w:tr w:rsidR="005A24D7" w:rsidRPr="000E5C65" w14:paraId="715278B4" w14:textId="77777777" w:rsidTr="005A24D7">
        <w:tc>
          <w:tcPr>
            <w:tcW w:w="2800" w:type="dxa"/>
          </w:tcPr>
          <w:p w14:paraId="6C123B7F" w14:textId="77777777" w:rsidR="005A24D7" w:rsidRDefault="005A24D7" w:rsidP="00EB3C03">
            <w:r>
              <w:t>Description</w:t>
            </w:r>
          </w:p>
        </w:tc>
        <w:tc>
          <w:tcPr>
            <w:tcW w:w="6189" w:type="dxa"/>
          </w:tcPr>
          <w:p w14:paraId="12815699" w14:textId="77777777" w:rsidR="005A24D7" w:rsidRDefault="005A24D7" w:rsidP="00EB3C03">
            <w:pPr>
              <w:rPr>
                <w:rFonts w:ascii="Calibri" w:hAnsi="Calibri" w:cs="Calibri"/>
                <w:b/>
                <w:bCs/>
                <w:i/>
                <w:iCs/>
                <w:color w:val="000000"/>
                <w:sz w:val="20"/>
                <w:szCs w:val="20"/>
              </w:rPr>
            </w:pPr>
            <w:r>
              <w:rPr>
                <w:rFonts w:ascii="Calibri" w:hAnsi="Calibri" w:cs="Calibri"/>
                <w:i/>
                <w:iCs/>
                <w:color w:val="000000"/>
                <w:sz w:val="20"/>
                <w:szCs w:val="20"/>
              </w:rPr>
              <w:t xml:space="preserve">The Dispute Resolution Foundation of Jamaica is a mediation office that handles disputes and conflicts involving young people. The Youth Department arm of the DRF has developed the ‘Suspension Intervention Programme’, for students who have been or are about to be suspended from school. Students attend training sessions on conflict resolution, anger management, mediation and restorative practices at any of the six Peace and Justice </w:t>
            </w:r>
            <w:proofErr w:type="spellStart"/>
            <w:r>
              <w:rPr>
                <w:rFonts w:ascii="Calibri" w:hAnsi="Calibri" w:cs="Calibri"/>
                <w:i/>
                <w:iCs/>
                <w:color w:val="000000"/>
                <w:sz w:val="20"/>
                <w:szCs w:val="20"/>
              </w:rPr>
              <w:t>Centres</w:t>
            </w:r>
            <w:proofErr w:type="spellEnd"/>
            <w:r>
              <w:rPr>
                <w:rFonts w:ascii="Calibri" w:hAnsi="Calibri" w:cs="Calibri"/>
                <w:i/>
                <w:iCs/>
                <w:color w:val="000000"/>
                <w:sz w:val="20"/>
                <w:szCs w:val="20"/>
              </w:rPr>
              <w:t xml:space="preserve"> for the duration of their suspension</w:t>
            </w:r>
            <w:r>
              <w:rPr>
                <w:rFonts w:ascii="Calibri" w:hAnsi="Calibri" w:cs="Calibri"/>
                <w:b/>
                <w:bCs/>
                <w:i/>
                <w:iCs/>
                <w:color w:val="000000"/>
                <w:sz w:val="20"/>
                <w:szCs w:val="20"/>
              </w:rPr>
              <w:t>.</w:t>
            </w:r>
          </w:p>
          <w:p w14:paraId="06E3EEF2" w14:textId="03ED737A" w:rsidR="005A24D7" w:rsidRPr="000E5C65" w:rsidRDefault="005A24D7" w:rsidP="00EB3C03">
            <w:pPr>
              <w:rPr>
                <w:rFonts w:ascii="Calibri" w:hAnsi="Calibri" w:cs="Calibri"/>
                <w:i/>
                <w:iCs/>
                <w:color w:val="000000"/>
                <w:sz w:val="20"/>
                <w:szCs w:val="20"/>
              </w:rPr>
            </w:pPr>
            <w:proofErr w:type="spellStart"/>
            <w:r>
              <w:rPr>
                <w:rFonts w:ascii="Calibri" w:hAnsi="Calibri" w:cs="Calibri"/>
                <w:b/>
                <w:bCs/>
                <w:i/>
                <w:iCs/>
                <w:color w:val="000000"/>
                <w:sz w:val="20"/>
                <w:szCs w:val="20"/>
              </w:rPr>
              <w:t>Centres</w:t>
            </w:r>
            <w:proofErr w:type="spellEnd"/>
            <w:r>
              <w:rPr>
                <w:rFonts w:ascii="Calibri" w:hAnsi="Calibri" w:cs="Calibri"/>
                <w:color w:val="000000"/>
                <w:sz w:val="20"/>
                <w:szCs w:val="20"/>
              </w:rPr>
              <w:t>: Trench town Peace and Justice Centre, Eastern Peace and Justice Centre, The Peace Centre, Spanish Town Peace and Justice Centre, Flankers Peace and Justice and the Clarendon Peace and Justice Centre. Ages 10-19</w:t>
            </w:r>
          </w:p>
        </w:tc>
      </w:tr>
    </w:tbl>
    <w:p w14:paraId="30D9105F" w14:textId="77777777" w:rsidR="002566B8" w:rsidRPr="00F01232" w:rsidRDefault="002566B8" w:rsidP="00F01232">
      <w:pPr>
        <w:widowControl w:val="0"/>
        <w:autoSpaceDE w:val="0"/>
        <w:autoSpaceDN w:val="0"/>
        <w:adjustRightInd w:val="0"/>
        <w:spacing w:after="240"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2802"/>
        <w:gridCol w:w="6193"/>
      </w:tblGrid>
      <w:tr w:rsidR="00A40C6F" w14:paraId="17DA1104" w14:textId="77777777" w:rsidTr="00A40C6F">
        <w:tc>
          <w:tcPr>
            <w:tcW w:w="2802" w:type="dxa"/>
          </w:tcPr>
          <w:p w14:paraId="768866EF" w14:textId="77777777" w:rsidR="002566B8" w:rsidRDefault="002566B8" w:rsidP="00EB3C03">
            <w:r>
              <w:t>Name of Organization</w:t>
            </w:r>
          </w:p>
        </w:tc>
        <w:tc>
          <w:tcPr>
            <w:tcW w:w="6193" w:type="dxa"/>
          </w:tcPr>
          <w:p w14:paraId="69E1D5F5" w14:textId="7B0A24E2" w:rsidR="002566B8" w:rsidRDefault="002566B8" w:rsidP="00EB3C03">
            <w:r>
              <w:rPr>
                <w:rFonts w:ascii="Helvetica" w:hAnsi="Helvetica" w:cs="Helvetica"/>
                <w:color w:val="000000"/>
                <w:sz w:val="28"/>
                <w:szCs w:val="28"/>
              </w:rPr>
              <w:t>Family Court,</w:t>
            </w:r>
            <w:r w:rsidR="00922E3F">
              <w:rPr>
                <w:rFonts w:ascii="Helvetica" w:hAnsi="Helvetica" w:cs="Helvetica"/>
                <w:color w:val="000000"/>
                <w:sz w:val="28"/>
                <w:szCs w:val="28"/>
              </w:rPr>
              <w:t xml:space="preserve"> Kingston, St. James, Hanover</w:t>
            </w:r>
          </w:p>
        </w:tc>
      </w:tr>
      <w:tr w:rsidR="00A40C6F" w14:paraId="636A092B" w14:textId="77777777" w:rsidTr="00A40C6F">
        <w:trPr>
          <w:trHeight w:val="323"/>
        </w:trPr>
        <w:tc>
          <w:tcPr>
            <w:tcW w:w="2802" w:type="dxa"/>
          </w:tcPr>
          <w:p w14:paraId="23CB8758" w14:textId="77777777" w:rsidR="002566B8" w:rsidRDefault="002566B8" w:rsidP="00EB3C03">
            <w:r>
              <w:t>Category</w:t>
            </w:r>
          </w:p>
        </w:tc>
        <w:tc>
          <w:tcPr>
            <w:tcW w:w="6193" w:type="dxa"/>
          </w:tcPr>
          <w:p w14:paraId="5213F9FC" w14:textId="77777777" w:rsidR="002566B8" w:rsidRDefault="002566B8" w:rsidP="00EB3C03">
            <w:r>
              <w:rPr>
                <w:rFonts w:ascii="Calibri" w:hAnsi="Calibri" w:cs="Calibri"/>
                <w:color w:val="000000"/>
                <w:sz w:val="20"/>
                <w:szCs w:val="20"/>
              </w:rPr>
              <w:t>Care &amp; Protection</w:t>
            </w:r>
          </w:p>
        </w:tc>
      </w:tr>
      <w:tr w:rsidR="00A40C6F" w14:paraId="5B8B66BE" w14:textId="77777777" w:rsidTr="00A40C6F">
        <w:tc>
          <w:tcPr>
            <w:tcW w:w="2802" w:type="dxa"/>
          </w:tcPr>
          <w:p w14:paraId="75EEA18A" w14:textId="77777777" w:rsidR="002566B8" w:rsidRDefault="002566B8" w:rsidP="00EB3C03">
            <w:r>
              <w:t>Type of Service</w:t>
            </w:r>
          </w:p>
        </w:tc>
        <w:tc>
          <w:tcPr>
            <w:tcW w:w="6193" w:type="dxa"/>
          </w:tcPr>
          <w:p w14:paraId="5EB8330D" w14:textId="77777777" w:rsidR="002566B8" w:rsidRDefault="002566B8" w:rsidP="00EB3C03">
            <w:r>
              <w:rPr>
                <w:rFonts w:ascii="Calibri" w:hAnsi="Calibri" w:cs="Calibri"/>
                <w:color w:val="000000"/>
                <w:sz w:val="20"/>
                <w:szCs w:val="20"/>
              </w:rPr>
              <w:t xml:space="preserve">The family court adjudicates all matters relating to the family. </w:t>
            </w:r>
          </w:p>
        </w:tc>
      </w:tr>
      <w:tr w:rsidR="00A40C6F" w14:paraId="652E9152" w14:textId="77777777" w:rsidTr="00A40C6F">
        <w:tc>
          <w:tcPr>
            <w:tcW w:w="2802" w:type="dxa"/>
          </w:tcPr>
          <w:p w14:paraId="0DF16BE1" w14:textId="77777777" w:rsidR="002566B8" w:rsidRDefault="002566B8" w:rsidP="00EB3C03">
            <w:r>
              <w:t>Description</w:t>
            </w:r>
          </w:p>
        </w:tc>
        <w:tc>
          <w:tcPr>
            <w:tcW w:w="6193" w:type="dxa"/>
          </w:tcPr>
          <w:p w14:paraId="01C45CF3" w14:textId="77777777" w:rsidR="002566B8" w:rsidRDefault="002566B8" w:rsidP="00EB3C03">
            <w:r>
              <w:rPr>
                <w:rFonts w:ascii="Calibri" w:hAnsi="Calibri" w:cs="Calibri"/>
                <w:i/>
                <w:iCs/>
                <w:color w:val="000000"/>
                <w:sz w:val="20"/>
                <w:szCs w:val="20"/>
              </w:rPr>
              <w:t>The Family court is responsible for all legal proceedings relating to family matters except divorce. Legal matters handled by the family court include custody arrangements and paternity matters.</w:t>
            </w:r>
          </w:p>
        </w:tc>
      </w:tr>
    </w:tbl>
    <w:p w14:paraId="5556717F" w14:textId="77777777" w:rsidR="003E632F" w:rsidRPr="00F01232" w:rsidRDefault="003E632F" w:rsidP="00F01232">
      <w:pPr>
        <w:widowControl w:val="0"/>
        <w:autoSpaceDE w:val="0"/>
        <w:autoSpaceDN w:val="0"/>
        <w:adjustRightInd w:val="0"/>
        <w:spacing w:after="240" w:line="360" w:lineRule="auto"/>
        <w:jc w:val="both"/>
        <w:rPr>
          <w:rFonts w:ascii="Times New Roman" w:hAnsi="Times New Roman" w:cs="Times New Roman"/>
        </w:rPr>
      </w:pPr>
    </w:p>
    <w:tbl>
      <w:tblPr>
        <w:tblStyle w:val="TableGrid"/>
        <w:tblW w:w="0" w:type="auto"/>
        <w:tblInd w:w="51" w:type="dxa"/>
        <w:tblLook w:val="04A0" w:firstRow="1" w:lastRow="0" w:firstColumn="1" w:lastColumn="0" w:noHBand="0" w:noVBand="1"/>
      </w:tblPr>
      <w:tblGrid>
        <w:gridCol w:w="2764"/>
        <w:gridCol w:w="6195"/>
      </w:tblGrid>
      <w:tr w:rsidR="005A24D7" w14:paraId="12038E09" w14:textId="77777777" w:rsidTr="00EC1C0E">
        <w:tc>
          <w:tcPr>
            <w:tcW w:w="2764" w:type="dxa"/>
          </w:tcPr>
          <w:p w14:paraId="5AD7A573" w14:textId="77777777" w:rsidR="005A24D7" w:rsidRDefault="005A24D7" w:rsidP="00EB3C03">
            <w:r>
              <w:t>Name of Organization</w:t>
            </w:r>
          </w:p>
        </w:tc>
        <w:tc>
          <w:tcPr>
            <w:tcW w:w="6195" w:type="dxa"/>
          </w:tcPr>
          <w:p w14:paraId="1DF3189A" w14:textId="4A42DE55" w:rsidR="005A24D7" w:rsidRDefault="005A24D7" w:rsidP="00EB3C03">
            <w:r>
              <w:rPr>
                <w:rFonts w:ascii="Helvetica" w:hAnsi="Helvetica" w:cs="Helvetica"/>
                <w:color w:val="000000"/>
                <w:sz w:val="28"/>
                <w:szCs w:val="28"/>
              </w:rPr>
              <w:t xml:space="preserve">Drug Abuse Secretariat, </w:t>
            </w:r>
            <w:proofErr w:type="spellStart"/>
            <w:r>
              <w:rPr>
                <w:rFonts w:ascii="Helvetica" w:hAnsi="Helvetica" w:cs="Helvetica"/>
                <w:color w:val="000000"/>
                <w:sz w:val="28"/>
                <w:szCs w:val="28"/>
              </w:rPr>
              <w:t>Islandwide</w:t>
            </w:r>
            <w:proofErr w:type="spellEnd"/>
          </w:p>
        </w:tc>
      </w:tr>
      <w:tr w:rsidR="005A24D7" w14:paraId="04F03041" w14:textId="77777777" w:rsidTr="00EC1C0E">
        <w:tc>
          <w:tcPr>
            <w:tcW w:w="2764" w:type="dxa"/>
          </w:tcPr>
          <w:p w14:paraId="2D6CAAB0" w14:textId="77777777" w:rsidR="005A24D7" w:rsidRDefault="005A24D7" w:rsidP="00EB3C03">
            <w:r>
              <w:t>Category</w:t>
            </w:r>
          </w:p>
        </w:tc>
        <w:tc>
          <w:tcPr>
            <w:tcW w:w="6195" w:type="dxa"/>
          </w:tcPr>
          <w:p w14:paraId="3CDCFD5A" w14:textId="77777777" w:rsidR="005A24D7" w:rsidRDefault="005A24D7" w:rsidP="00EB3C03">
            <w:r>
              <w:rPr>
                <w:rFonts w:ascii="Calibri" w:hAnsi="Calibri" w:cs="Calibri"/>
                <w:color w:val="000000"/>
                <w:sz w:val="20"/>
                <w:szCs w:val="20"/>
              </w:rPr>
              <w:t>Health Services</w:t>
            </w:r>
          </w:p>
        </w:tc>
      </w:tr>
      <w:tr w:rsidR="005A24D7" w14:paraId="499C97E9" w14:textId="77777777" w:rsidTr="00EC1C0E">
        <w:tc>
          <w:tcPr>
            <w:tcW w:w="2764" w:type="dxa"/>
          </w:tcPr>
          <w:p w14:paraId="0D77D6D4" w14:textId="77777777" w:rsidR="005A24D7" w:rsidRDefault="005A24D7" w:rsidP="00EB3C03">
            <w:r>
              <w:t>Type of Service</w:t>
            </w:r>
          </w:p>
        </w:tc>
        <w:tc>
          <w:tcPr>
            <w:tcW w:w="6195" w:type="dxa"/>
          </w:tcPr>
          <w:p w14:paraId="497932BF" w14:textId="77777777" w:rsidR="005A24D7" w:rsidRDefault="005A24D7" w:rsidP="00EB3C03">
            <w:r>
              <w:rPr>
                <w:rFonts w:ascii="Calibri" w:hAnsi="Calibri" w:cs="Calibri"/>
                <w:color w:val="000000"/>
                <w:sz w:val="20"/>
                <w:szCs w:val="20"/>
              </w:rPr>
              <w:t>Agency responsible for information and educational services related to drug abuse and addiction.</w:t>
            </w:r>
          </w:p>
        </w:tc>
      </w:tr>
      <w:tr w:rsidR="005A24D7" w14:paraId="748C6D1D" w14:textId="77777777" w:rsidTr="00EC1C0E">
        <w:tc>
          <w:tcPr>
            <w:tcW w:w="2764" w:type="dxa"/>
          </w:tcPr>
          <w:p w14:paraId="177CAD46" w14:textId="77777777" w:rsidR="005A24D7" w:rsidRDefault="005A24D7" w:rsidP="00EB3C03">
            <w:r>
              <w:t>Description</w:t>
            </w:r>
          </w:p>
        </w:tc>
        <w:tc>
          <w:tcPr>
            <w:tcW w:w="6195" w:type="dxa"/>
          </w:tcPr>
          <w:p w14:paraId="251011ED" w14:textId="025832D5" w:rsidR="005A24D7" w:rsidRDefault="005A24D7" w:rsidP="00EB3C03">
            <w:r>
              <w:rPr>
                <w:rFonts w:ascii="Calibri" w:hAnsi="Calibri" w:cs="Calibri"/>
                <w:i/>
                <w:iCs/>
                <w:color w:val="000000"/>
                <w:sz w:val="20"/>
                <w:szCs w:val="20"/>
              </w:rPr>
              <w:t xml:space="preserve">Drug Abuse Secretariat functions as an information </w:t>
            </w:r>
            <w:proofErr w:type="spellStart"/>
            <w:r>
              <w:rPr>
                <w:rFonts w:ascii="Calibri" w:hAnsi="Calibri" w:cs="Calibri"/>
                <w:i/>
                <w:iCs/>
                <w:color w:val="000000"/>
                <w:sz w:val="20"/>
                <w:szCs w:val="20"/>
              </w:rPr>
              <w:t>centre</w:t>
            </w:r>
            <w:proofErr w:type="spellEnd"/>
            <w:r>
              <w:rPr>
                <w:rFonts w:ascii="Calibri" w:hAnsi="Calibri" w:cs="Calibri"/>
                <w:i/>
                <w:iCs/>
                <w:color w:val="000000"/>
                <w:sz w:val="20"/>
                <w:szCs w:val="20"/>
              </w:rPr>
              <w:t xml:space="preserve"> with resources on substance abuse, treatment, rehabilitation and prevention, training of community advocates and referral services for drug dependents. Counselling services are also provided for drug users and addicts. Field officers conduct </w:t>
            </w:r>
            <w:proofErr w:type="spellStart"/>
            <w:r>
              <w:rPr>
                <w:rFonts w:ascii="Calibri" w:hAnsi="Calibri" w:cs="Calibri"/>
                <w:i/>
                <w:iCs/>
                <w:color w:val="000000"/>
                <w:sz w:val="20"/>
                <w:szCs w:val="20"/>
              </w:rPr>
              <w:t>islandwide</w:t>
            </w:r>
            <w:proofErr w:type="spellEnd"/>
            <w:r>
              <w:rPr>
                <w:rFonts w:ascii="Calibri" w:hAnsi="Calibri" w:cs="Calibri"/>
                <w:i/>
                <w:iCs/>
                <w:color w:val="000000"/>
                <w:sz w:val="20"/>
                <w:szCs w:val="20"/>
              </w:rPr>
              <w:t xml:space="preserve"> visits to various institutions providing educational services and workshops on drug related issues as well. All ages</w:t>
            </w:r>
          </w:p>
        </w:tc>
      </w:tr>
      <w:tr w:rsidR="005A24D7" w14:paraId="5FBA2123" w14:textId="77777777" w:rsidTr="00EC1C0E">
        <w:tc>
          <w:tcPr>
            <w:tcW w:w="2764" w:type="dxa"/>
          </w:tcPr>
          <w:p w14:paraId="78534D73" w14:textId="77777777" w:rsidR="005A24D7" w:rsidRDefault="005A24D7" w:rsidP="00EB3C03">
            <w:r>
              <w:lastRenderedPageBreak/>
              <w:t>Name of Organization</w:t>
            </w:r>
          </w:p>
        </w:tc>
        <w:tc>
          <w:tcPr>
            <w:tcW w:w="6195" w:type="dxa"/>
          </w:tcPr>
          <w:p w14:paraId="2ECF3F3F" w14:textId="7518040F" w:rsidR="005A24D7" w:rsidRDefault="005A24D7" w:rsidP="00EB3C03">
            <w:r>
              <w:rPr>
                <w:rFonts w:ascii="Helvetica" w:hAnsi="Helvetica" w:cs="Helvetica"/>
                <w:color w:val="000000"/>
                <w:sz w:val="28"/>
                <w:szCs w:val="28"/>
              </w:rPr>
              <w:t>Edgehill School of Special Education, St. Ann</w:t>
            </w:r>
          </w:p>
        </w:tc>
      </w:tr>
      <w:tr w:rsidR="005A24D7" w14:paraId="66C2CE2B" w14:textId="77777777" w:rsidTr="00EC1C0E">
        <w:tc>
          <w:tcPr>
            <w:tcW w:w="2764" w:type="dxa"/>
          </w:tcPr>
          <w:p w14:paraId="02961FF9" w14:textId="77777777" w:rsidR="005A24D7" w:rsidRDefault="005A24D7" w:rsidP="00EB3C03">
            <w:r>
              <w:t>Category</w:t>
            </w:r>
          </w:p>
        </w:tc>
        <w:tc>
          <w:tcPr>
            <w:tcW w:w="6195" w:type="dxa"/>
          </w:tcPr>
          <w:p w14:paraId="54554848" w14:textId="77777777" w:rsidR="005A24D7" w:rsidRDefault="005A24D7" w:rsidP="00EB3C03">
            <w:r>
              <w:rPr>
                <w:rFonts w:ascii="Calibri" w:hAnsi="Calibri" w:cs="Calibri"/>
                <w:color w:val="000000"/>
                <w:sz w:val="20"/>
                <w:szCs w:val="20"/>
              </w:rPr>
              <w:t>Children with Disabilities &amp; Exceptional Abilities</w:t>
            </w:r>
          </w:p>
        </w:tc>
      </w:tr>
      <w:tr w:rsidR="005A24D7" w14:paraId="3C9D81E5" w14:textId="77777777" w:rsidTr="00EC1C0E">
        <w:tc>
          <w:tcPr>
            <w:tcW w:w="2764" w:type="dxa"/>
          </w:tcPr>
          <w:p w14:paraId="5A6C3A8F" w14:textId="77777777" w:rsidR="005A24D7" w:rsidRDefault="005A24D7" w:rsidP="00EB3C03">
            <w:r>
              <w:t>Type of Service</w:t>
            </w:r>
          </w:p>
        </w:tc>
        <w:tc>
          <w:tcPr>
            <w:tcW w:w="6195" w:type="dxa"/>
          </w:tcPr>
          <w:p w14:paraId="050F7238" w14:textId="77777777" w:rsidR="005A24D7" w:rsidRDefault="005A24D7" w:rsidP="00EB3C03">
            <w:r>
              <w:rPr>
                <w:rFonts w:ascii="Calibri" w:hAnsi="Calibri" w:cs="Calibri"/>
                <w:color w:val="000000"/>
                <w:sz w:val="20"/>
                <w:szCs w:val="20"/>
              </w:rPr>
              <w:t>Educational service for children with learning disabilities.</w:t>
            </w:r>
          </w:p>
        </w:tc>
      </w:tr>
      <w:tr w:rsidR="005A24D7" w14:paraId="6E0F24E7" w14:textId="77777777" w:rsidTr="00EC1C0E">
        <w:tc>
          <w:tcPr>
            <w:tcW w:w="2764" w:type="dxa"/>
          </w:tcPr>
          <w:p w14:paraId="018D06D6" w14:textId="77777777" w:rsidR="005A24D7" w:rsidRDefault="005A24D7" w:rsidP="00EB3C03">
            <w:r>
              <w:t>Description</w:t>
            </w:r>
          </w:p>
        </w:tc>
        <w:tc>
          <w:tcPr>
            <w:tcW w:w="6195" w:type="dxa"/>
          </w:tcPr>
          <w:p w14:paraId="1A4BEEA6" w14:textId="7F5EDB82" w:rsidR="005A24D7" w:rsidRDefault="005A24D7" w:rsidP="00EB3C03">
            <w:r>
              <w:rPr>
                <w:rFonts w:ascii="Calibri" w:hAnsi="Calibri" w:cs="Calibri"/>
                <w:i/>
                <w:iCs/>
                <w:color w:val="000000"/>
                <w:sz w:val="20"/>
                <w:szCs w:val="20"/>
              </w:rPr>
              <w:t xml:space="preserve">Edgehill School of Special Education offers academic programmes for children with intellectual disabilities. Programmes offered include curriculum at the primary and secondary level such as GSAT CXC or the National Vocational Qualification Certificate depending on </w:t>
            </w:r>
            <w:proofErr w:type="gramStart"/>
            <w:r>
              <w:rPr>
                <w:rFonts w:ascii="Calibri" w:hAnsi="Calibri" w:cs="Calibri"/>
                <w:i/>
                <w:iCs/>
                <w:color w:val="000000"/>
                <w:sz w:val="20"/>
                <w:szCs w:val="20"/>
              </w:rPr>
              <w:t>the each</w:t>
            </w:r>
            <w:proofErr w:type="gramEnd"/>
            <w:r>
              <w:rPr>
                <w:rFonts w:ascii="Calibri" w:hAnsi="Calibri" w:cs="Calibri"/>
                <w:i/>
                <w:iCs/>
                <w:color w:val="000000"/>
                <w:sz w:val="20"/>
                <w:szCs w:val="20"/>
              </w:rPr>
              <w:t xml:space="preserve"> child’s academic ability. Ages 7-18</w:t>
            </w:r>
          </w:p>
        </w:tc>
      </w:tr>
      <w:tr w:rsidR="009F6E2F" w14:paraId="24FF75B8" w14:textId="77777777" w:rsidTr="00EC1C0E">
        <w:tc>
          <w:tcPr>
            <w:tcW w:w="2764" w:type="dxa"/>
          </w:tcPr>
          <w:p w14:paraId="54EE3815" w14:textId="77777777" w:rsidR="009F6E2F" w:rsidRDefault="009F6E2F" w:rsidP="00EB3C03">
            <w:r>
              <w:t>Name of Organization</w:t>
            </w:r>
          </w:p>
        </w:tc>
        <w:tc>
          <w:tcPr>
            <w:tcW w:w="6195" w:type="dxa"/>
          </w:tcPr>
          <w:p w14:paraId="51EA4FAD" w14:textId="6D72CA5A" w:rsidR="009F6E2F" w:rsidRDefault="009F6E2F" w:rsidP="00EB3C03">
            <w:r>
              <w:rPr>
                <w:rFonts w:ascii="Helvetica" w:hAnsi="Helvetica" w:cs="Helvetica"/>
                <w:color w:val="000000"/>
                <w:sz w:val="28"/>
                <w:szCs w:val="28"/>
              </w:rPr>
              <w:t>Father’s Incorporated, K</w:t>
            </w:r>
            <w:r w:rsidR="00B70781">
              <w:rPr>
                <w:rFonts w:ascii="Helvetica" w:hAnsi="Helvetica" w:cs="Helvetica"/>
                <w:color w:val="000000"/>
                <w:sz w:val="28"/>
                <w:szCs w:val="28"/>
              </w:rPr>
              <w:t>i</w:t>
            </w:r>
            <w:r>
              <w:rPr>
                <w:rFonts w:ascii="Helvetica" w:hAnsi="Helvetica" w:cs="Helvetica"/>
                <w:color w:val="000000"/>
                <w:sz w:val="28"/>
                <w:szCs w:val="28"/>
              </w:rPr>
              <w:t>ngston</w:t>
            </w:r>
          </w:p>
        </w:tc>
      </w:tr>
      <w:tr w:rsidR="009F6E2F" w14:paraId="037F814C" w14:textId="77777777" w:rsidTr="00EC1C0E">
        <w:tc>
          <w:tcPr>
            <w:tcW w:w="2764" w:type="dxa"/>
          </w:tcPr>
          <w:p w14:paraId="7753CD76" w14:textId="77777777" w:rsidR="009F6E2F" w:rsidRDefault="009F6E2F" w:rsidP="00EB3C03">
            <w:r>
              <w:t>Category</w:t>
            </w:r>
          </w:p>
        </w:tc>
        <w:tc>
          <w:tcPr>
            <w:tcW w:w="6195" w:type="dxa"/>
          </w:tcPr>
          <w:p w14:paraId="64FE1BDB" w14:textId="77777777" w:rsidR="009F6E2F" w:rsidRDefault="009F6E2F" w:rsidP="00EB3C03">
            <w:r>
              <w:rPr>
                <w:rFonts w:ascii="Calibri" w:hAnsi="Calibri" w:cs="Calibri"/>
                <w:color w:val="000000"/>
                <w:sz w:val="20"/>
                <w:szCs w:val="20"/>
              </w:rPr>
              <w:t>Counselling &amp; Psychological Intervention</w:t>
            </w:r>
          </w:p>
        </w:tc>
      </w:tr>
      <w:tr w:rsidR="009F6E2F" w14:paraId="58C9223F" w14:textId="77777777" w:rsidTr="00EC1C0E">
        <w:tc>
          <w:tcPr>
            <w:tcW w:w="2764" w:type="dxa"/>
          </w:tcPr>
          <w:p w14:paraId="4D8FE0D4" w14:textId="77777777" w:rsidR="009F6E2F" w:rsidRDefault="009F6E2F" w:rsidP="00EB3C03">
            <w:r>
              <w:t>Type of Service</w:t>
            </w:r>
          </w:p>
        </w:tc>
        <w:tc>
          <w:tcPr>
            <w:tcW w:w="6195" w:type="dxa"/>
          </w:tcPr>
          <w:p w14:paraId="23B102E7" w14:textId="77777777" w:rsidR="009F6E2F" w:rsidRDefault="009F6E2F" w:rsidP="00EB3C03">
            <w:r>
              <w:rPr>
                <w:rFonts w:ascii="Calibri" w:hAnsi="Calibri" w:cs="Calibri"/>
                <w:color w:val="000000"/>
                <w:sz w:val="20"/>
                <w:szCs w:val="20"/>
              </w:rPr>
              <w:t>Support group for fathers in Jamaica.</w:t>
            </w:r>
          </w:p>
        </w:tc>
      </w:tr>
      <w:tr w:rsidR="009F6E2F" w14:paraId="312BEA6B" w14:textId="77777777" w:rsidTr="00EC1C0E">
        <w:trPr>
          <w:trHeight w:val="1295"/>
        </w:trPr>
        <w:tc>
          <w:tcPr>
            <w:tcW w:w="2764" w:type="dxa"/>
          </w:tcPr>
          <w:p w14:paraId="3733ABEB" w14:textId="77777777" w:rsidR="009F6E2F" w:rsidRDefault="009F6E2F" w:rsidP="00EB3C03">
            <w:r>
              <w:t>Description</w:t>
            </w:r>
          </w:p>
        </w:tc>
        <w:tc>
          <w:tcPr>
            <w:tcW w:w="6195" w:type="dxa"/>
          </w:tcPr>
          <w:p w14:paraId="545738D3" w14:textId="7BB4BCD3" w:rsidR="002566B8" w:rsidRPr="002566B8" w:rsidRDefault="009F6E2F" w:rsidP="00EB3C03">
            <w:pPr>
              <w:rPr>
                <w:rFonts w:ascii="Calibri" w:hAnsi="Calibri" w:cs="Calibri"/>
                <w:i/>
                <w:iCs/>
                <w:color w:val="000000"/>
                <w:sz w:val="20"/>
                <w:szCs w:val="20"/>
              </w:rPr>
            </w:pPr>
            <w:r>
              <w:rPr>
                <w:rFonts w:ascii="Calibri" w:hAnsi="Calibri" w:cs="Calibri"/>
                <w:i/>
                <w:iCs/>
                <w:color w:val="000000"/>
                <w:sz w:val="20"/>
                <w:szCs w:val="20"/>
              </w:rPr>
              <w:t xml:space="preserve">Fathers </w:t>
            </w:r>
            <w:proofErr w:type="spellStart"/>
            <w:r>
              <w:rPr>
                <w:rFonts w:ascii="Calibri" w:hAnsi="Calibri" w:cs="Calibri"/>
                <w:i/>
                <w:iCs/>
                <w:color w:val="000000"/>
                <w:sz w:val="20"/>
                <w:szCs w:val="20"/>
              </w:rPr>
              <w:t>Inc</w:t>
            </w:r>
            <w:proofErr w:type="spellEnd"/>
            <w:r>
              <w:rPr>
                <w:rFonts w:ascii="Calibri" w:hAnsi="Calibri" w:cs="Calibri"/>
                <w:i/>
                <w:iCs/>
                <w:color w:val="000000"/>
                <w:sz w:val="20"/>
                <w:szCs w:val="20"/>
              </w:rPr>
              <w:t xml:space="preserve"> is an </w:t>
            </w:r>
            <w:proofErr w:type="spellStart"/>
            <w:r>
              <w:rPr>
                <w:rFonts w:ascii="Calibri" w:hAnsi="Calibri" w:cs="Calibri"/>
                <w:i/>
                <w:iCs/>
                <w:color w:val="000000"/>
                <w:sz w:val="20"/>
                <w:szCs w:val="20"/>
              </w:rPr>
              <w:t>organisation</w:t>
            </w:r>
            <w:proofErr w:type="spellEnd"/>
            <w:r>
              <w:rPr>
                <w:rFonts w:ascii="Calibri" w:hAnsi="Calibri" w:cs="Calibri"/>
                <w:i/>
                <w:iCs/>
                <w:color w:val="000000"/>
                <w:sz w:val="20"/>
                <w:szCs w:val="20"/>
              </w:rPr>
              <w:t xml:space="preserve"> devoted to the positive development and support of the expecting or present Jamaican father. Services include the provision of workshops, seminars and conferences on positive fatherhood.</w:t>
            </w:r>
          </w:p>
        </w:tc>
      </w:tr>
      <w:tr w:rsidR="00223754" w14:paraId="30F7FA89" w14:textId="77777777" w:rsidTr="00EC1C0E">
        <w:tc>
          <w:tcPr>
            <w:tcW w:w="2764" w:type="dxa"/>
          </w:tcPr>
          <w:p w14:paraId="4E34FCE4" w14:textId="77777777" w:rsidR="00223754" w:rsidRDefault="00223754" w:rsidP="00EB3C03">
            <w:r>
              <w:t>Name of Organization</w:t>
            </w:r>
          </w:p>
        </w:tc>
        <w:tc>
          <w:tcPr>
            <w:tcW w:w="6195" w:type="dxa"/>
          </w:tcPr>
          <w:p w14:paraId="61D69CBB" w14:textId="77777777" w:rsidR="00223754" w:rsidRDefault="00223754" w:rsidP="00EB3C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The Foundation for International</w:t>
            </w:r>
          </w:p>
          <w:p w14:paraId="01478CFA" w14:textId="77777777" w:rsidR="00223754" w:rsidRDefault="00223754" w:rsidP="00EB3C03">
            <w:r>
              <w:rPr>
                <w:rFonts w:ascii="Helvetica" w:hAnsi="Helvetica" w:cs="Helvetica"/>
                <w:color w:val="000000"/>
                <w:sz w:val="28"/>
                <w:szCs w:val="28"/>
              </w:rPr>
              <w:t>Self Help Development (Ja.) Ltd (FISH)</w:t>
            </w:r>
          </w:p>
        </w:tc>
      </w:tr>
      <w:tr w:rsidR="00223754" w14:paraId="4C80C766" w14:textId="77777777" w:rsidTr="00EC1C0E">
        <w:tc>
          <w:tcPr>
            <w:tcW w:w="2764" w:type="dxa"/>
          </w:tcPr>
          <w:p w14:paraId="34531796" w14:textId="77777777" w:rsidR="00223754" w:rsidRDefault="00223754" w:rsidP="00EB3C03">
            <w:r>
              <w:t>Category</w:t>
            </w:r>
          </w:p>
        </w:tc>
        <w:tc>
          <w:tcPr>
            <w:tcW w:w="6195" w:type="dxa"/>
          </w:tcPr>
          <w:p w14:paraId="72BCB536" w14:textId="77777777" w:rsidR="00223754" w:rsidRDefault="00223754" w:rsidP="00EB3C03">
            <w:r>
              <w:rPr>
                <w:rFonts w:ascii="Calibri" w:hAnsi="Calibri" w:cs="Calibri"/>
                <w:color w:val="000000"/>
                <w:sz w:val="20"/>
                <w:szCs w:val="20"/>
              </w:rPr>
              <w:t>Health Services</w:t>
            </w:r>
          </w:p>
        </w:tc>
      </w:tr>
      <w:tr w:rsidR="00223754" w:rsidRPr="00174708" w14:paraId="71C64F64" w14:textId="77777777" w:rsidTr="00EC1C0E">
        <w:tc>
          <w:tcPr>
            <w:tcW w:w="2764" w:type="dxa"/>
          </w:tcPr>
          <w:p w14:paraId="036E7025" w14:textId="77777777" w:rsidR="00223754" w:rsidRDefault="00223754" w:rsidP="00EB3C03">
            <w:r>
              <w:t>Type of Service</w:t>
            </w:r>
          </w:p>
        </w:tc>
        <w:tc>
          <w:tcPr>
            <w:tcW w:w="6195" w:type="dxa"/>
          </w:tcPr>
          <w:p w14:paraId="3ED0F7FC" w14:textId="77777777" w:rsidR="00223754" w:rsidRPr="00174708" w:rsidRDefault="00223754" w:rsidP="00EB3C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Medical services through clinic for all persons.</w:t>
            </w:r>
          </w:p>
        </w:tc>
      </w:tr>
      <w:tr w:rsidR="00223754" w14:paraId="75F374F1" w14:textId="77777777" w:rsidTr="00EC1C0E">
        <w:tc>
          <w:tcPr>
            <w:tcW w:w="2764" w:type="dxa"/>
          </w:tcPr>
          <w:p w14:paraId="5FE0AF27" w14:textId="77777777" w:rsidR="00223754" w:rsidRDefault="00223754" w:rsidP="00EB3C03">
            <w:r>
              <w:t>Description</w:t>
            </w:r>
          </w:p>
        </w:tc>
        <w:tc>
          <w:tcPr>
            <w:tcW w:w="6195" w:type="dxa"/>
          </w:tcPr>
          <w:p w14:paraId="49AC66E0" w14:textId="77777777" w:rsidR="00223754" w:rsidRDefault="00223754" w:rsidP="00EB3C03">
            <w:r>
              <w:rPr>
                <w:rFonts w:ascii="Calibri" w:hAnsi="Calibri" w:cs="Calibri"/>
                <w:i/>
                <w:iCs/>
                <w:color w:val="000000"/>
                <w:sz w:val="20"/>
                <w:szCs w:val="20"/>
              </w:rPr>
              <w:t>FISH operates a clinic that provides a full range of high quality general health care, dental and eye care. FISH also provides pharmaceutical services.</w:t>
            </w:r>
          </w:p>
        </w:tc>
      </w:tr>
      <w:tr w:rsidR="00262E7D" w14:paraId="4E964226" w14:textId="77777777" w:rsidTr="00EC1C0E">
        <w:tc>
          <w:tcPr>
            <w:tcW w:w="2764" w:type="dxa"/>
          </w:tcPr>
          <w:p w14:paraId="1F1C426D" w14:textId="77777777" w:rsidR="00262E7D" w:rsidRDefault="00262E7D" w:rsidP="00EB3C03">
            <w:r>
              <w:t>Name of Organization</w:t>
            </w:r>
          </w:p>
        </w:tc>
        <w:tc>
          <w:tcPr>
            <w:tcW w:w="6195" w:type="dxa"/>
          </w:tcPr>
          <w:p w14:paraId="1A2D1549" w14:textId="30789B94" w:rsidR="00262E7D" w:rsidRDefault="00262E7D" w:rsidP="00EB3C03">
            <w:r>
              <w:rPr>
                <w:rFonts w:ascii="Helvetica" w:hAnsi="Helvetica" w:cs="Helvetica"/>
                <w:color w:val="000000"/>
                <w:sz w:val="28"/>
                <w:szCs w:val="28"/>
              </w:rPr>
              <w:t xml:space="preserve">HIV/STD Control </w:t>
            </w:r>
            <w:proofErr w:type="spellStart"/>
            <w:r>
              <w:rPr>
                <w:rFonts w:ascii="Helvetica" w:hAnsi="Helvetica" w:cs="Helvetica"/>
                <w:color w:val="000000"/>
                <w:sz w:val="28"/>
                <w:szCs w:val="28"/>
              </w:rPr>
              <w:t>Programme</w:t>
            </w:r>
            <w:proofErr w:type="spellEnd"/>
            <w:r>
              <w:rPr>
                <w:rFonts w:ascii="Helvetica" w:hAnsi="Helvetica" w:cs="Helvetica"/>
                <w:color w:val="000000"/>
                <w:sz w:val="28"/>
                <w:szCs w:val="28"/>
              </w:rPr>
              <w:t xml:space="preserve">, </w:t>
            </w:r>
            <w:proofErr w:type="spellStart"/>
            <w:r>
              <w:rPr>
                <w:rFonts w:ascii="Helvetica" w:hAnsi="Helvetica" w:cs="Helvetica"/>
                <w:color w:val="000000"/>
                <w:sz w:val="28"/>
                <w:szCs w:val="28"/>
              </w:rPr>
              <w:t>Islandwide</w:t>
            </w:r>
            <w:proofErr w:type="spellEnd"/>
          </w:p>
        </w:tc>
      </w:tr>
      <w:tr w:rsidR="00262E7D" w14:paraId="19DCE4F4" w14:textId="77777777" w:rsidTr="00EC1C0E">
        <w:tc>
          <w:tcPr>
            <w:tcW w:w="2764" w:type="dxa"/>
          </w:tcPr>
          <w:p w14:paraId="75748138" w14:textId="77777777" w:rsidR="00262E7D" w:rsidRDefault="00262E7D" w:rsidP="00EB3C03">
            <w:r>
              <w:t>Category</w:t>
            </w:r>
          </w:p>
        </w:tc>
        <w:tc>
          <w:tcPr>
            <w:tcW w:w="6195" w:type="dxa"/>
          </w:tcPr>
          <w:p w14:paraId="118E443F" w14:textId="77777777" w:rsidR="00262E7D" w:rsidRDefault="00262E7D" w:rsidP="00EB3C03">
            <w:r>
              <w:rPr>
                <w:rFonts w:ascii="Calibri" w:hAnsi="Calibri" w:cs="Calibri"/>
                <w:color w:val="000000"/>
                <w:sz w:val="20"/>
                <w:szCs w:val="20"/>
              </w:rPr>
              <w:t>Health Services</w:t>
            </w:r>
          </w:p>
        </w:tc>
      </w:tr>
      <w:tr w:rsidR="00262E7D" w14:paraId="3B41BF7B" w14:textId="77777777" w:rsidTr="00EC1C0E">
        <w:tc>
          <w:tcPr>
            <w:tcW w:w="2764" w:type="dxa"/>
          </w:tcPr>
          <w:p w14:paraId="4A4823BB" w14:textId="77777777" w:rsidR="00262E7D" w:rsidRDefault="00262E7D" w:rsidP="00EB3C03">
            <w:r>
              <w:t>Type of Service</w:t>
            </w:r>
          </w:p>
        </w:tc>
        <w:tc>
          <w:tcPr>
            <w:tcW w:w="6195" w:type="dxa"/>
          </w:tcPr>
          <w:p w14:paraId="4C8F9486" w14:textId="77777777" w:rsidR="00262E7D" w:rsidRDefault="00262E7D" w:rsidP="00EB3C03">
            <w:r>
              <w:rPr>
                <w:rFonts w:ascii="Calibri" w:hAnsi="Calibri" w:cs="Calibri"/>
                <w:color w:val="000000"/>
                <w:sz w:val="20"/>
                <w:szCs w:val="20"/>
              </w:rPr>
              <w:t>Programme educating children, adolescent and adults on healthy lifestyle and safe sexual practices.</w:t>
            </w:r>
          </w:p>
        </w:tc>
      </w:tr>
      <w:tr w:rsidR="00262E7D" w14:paraId="6C1ED346" w14:textId="77777777" w:rsidTr="00EC1C0E">
        <w:tc>
          <w:tcPr>
            <w:tcW w:w="2764" w:type="dxa"/>
          </w:tcPr>
          <w:p w14:paraId="645BB39D" w14:textId="77777777" w:rsidR="00262E7D" w:rsidRDefault="00262E7D" w:rsidP="00EB3C03">
            <w:r>
              <w:t>Description</w:t>
            </w:r>
          </w:p>
        </w:tc>
        <w:tc>
          <w:tcPr>
            <w:tcW w:w="6195" w:type="dxa"/>
          </w:tcPr>
          <w:p w14:paraId="2D067763" w14:textId="77777777" w:rsidR="00262E7D" w:rsidRDefault="00262E7D" w:rsidP="00EB3C03">
            <w:r>
              <w:rPr>
                <w:rFonts w:ascii="Calibri" w:hAnsi="Calibri" w:cs="Calibri"/>
                <w:i/>
                <w:iCs/>
                <w:color w:val="000000"/>
                <w:sz w:val="20"/>
                <w:szCs w:val="20"/>
              </w:rPr>
              <w:t xml:space="preserve">The HIV/STD Control Programme trains and advises children, adolescents and adults on matters relating to HIV/AIDS and STIs </w:t>
            </w:r>
            <w:proofErr w:type="gramStart"/>
            <w:r>
              <w:rPr>
                <w:rFonts w:ascii="Calibri" w:hAnsi="Calibri" w:cs="Calibri"/>
                <w:i/>
                <w:iCs/>
                <w:color w:val="000000"/>
                <w:sz w:val="20"/>
                <w:szCs w:val="20"/>
              </w:rPr>
              <w:t>in order to</w:t>
            </w:r>
            <w:proofErr w:type="gramEnd"/>
            <w:r>
              <w:rPr>
                <w:rFonts w:ascii="Calibri" w:hAnsi="Calibri" w:cs="Calibri"/>
                <w:i/>
                <w:iCs/>
                <w:color w:val="000000"/>
                <w:sz w:val="20"/>
                <w:szCs w:val="20"/>
              </w:rPr>
              <w:t xml:space="preserve"> maintain a healthy lifestyle.</w:t>
            </w:r>
          </w:p>
        </w:tc>
      </w:tr>
      <w:tr w:rsidR="00262E7D" w14:paraId="713768B3" w14:textId="77777777" w:rsidTr="00EC1C0E">
        <w:tc>
          <w:tcPr>
            <w:tcW w:w="2764" w:type="dxa"/>
          </w:tcPr>
          <w:p w14:paraId="38A2BE4D" w14:textId="77777777" w:rsidR="00262E7D" w:rsidRDefault="00262E7D" w:rsidP="00EB3C03">
            <w:r>
              <w:t>Name of Organization</w:t>
            </w:r>
          </w:p>
        </w:tc>
        <w:tc>
          <w:tcPr>
            <w:tcW w:w="6195" w:type="dxa"/>
          </w:tcPr>
          <w:p w14:paraId="566B6610" w14:textId="635C7FC7" w:rsidR="00262E7D" w:rsidRDefault="00262E7D" w:rsidP="00EB3C03">
            <w:r>
              <w:rPr>
                <w:rFonts w:ascii="Helvetica" w:hAnsi="Helvetica" w:cs="Helvetica"/>
                <w:color w:val="000000"/>
                <w:sz w:val="28"/>
                <w:szCs w:val="28"/>
              </w:rPr>
              <w:t>Hope for Children Development Company, Kingston</w:t>
            </w:r>
          </w:p>
        </w:tc>
      </w:tr>
      <w:tr w:rsidR="00262E7D" w14:paraId="3C313102" w14:textId="77777777" w:rsidTr="00EC1C0E">
        <w:tc>
          <w:tcPr>
            <w:tcW w:w="2764" w:type="dxa"/>
          </w:tcPr>
          <w:p w14:paraId="75B882A6" w14:textId="77777777" w:rsidR="00262E7D" w:rsidRDefault="00262E7D" w:rsidP="00EB3C03">
            <w:r>
              <w:t>Category</w:t>
            </w:r>
          </w:p>
        </w:tc>
        <w:tc>
          <w:tcPr>
            <w:tcW w:w="6195" w:type="dxa"/>
          </w:tcPr>
          <w:p w14:paraId="42792299" w14:textId="77777777" w:rsidR="00262E7D" w:rsidRDefault="00262E7D" w:rsidP="00EB3C03">
            <w:r>
              <w:rPr>
                <w:rFonts w:ascii="Calibri" w:hAnsi="Calibri" w:cs="Calibri"/>
                <w:color w:val="000000"/>
                <w:sz w:val="20"/>
                <w:szCs w:val="20"/>
              </w:rPr>
              <w:t>Care &amp; Protection</w:t>
            </w:r>
          </w:p>
        </w:tc>
      </w:tr>
      <w:tr w:rsidR="00262E7D" w14:paraId="2F446CE3" w14:textId="77777777" w:rsidTr="00EC1C0E">
        <w:tc>
          <w:tcPr>
            <w:tcW w:w="2764" w:type="dxa"/>
          </w:tcPr>
          <w:p w14:paraId="4631E302" w14:textId="77777777" w:rsidR="00262E7D" w:rsidRDefault="00262E7D" w:rsidP="00EB3C03">
            <w:r>
              <w:t>Type of Service</w:t>
            </w:r>
          </w:p>
        </w:tc>
        <w:tc>
          <w:tcPr>
            <w:tcW w:w="6195" w:type="dxa"/>
          </w:tcPr>
          <w:p w14:paraId="02DE8FEF" w14:textId="77777777" w:rsidR="00262E7D" w:rsidRDefault="00262E7D" w:rsidP="00EB3C03">
            <w:r>
              <w:rPr>
                <w:rFonts w:ascii="Calibri" w:hAnsi="Calibri" w:cs="Calibri"/>
                <w:color w:val="000000"/>
                <w:sz w:val="20"/>
                <w:szCs w:val="20"/>
              </w:rPr>
              <w:t>Organisation that offers educational, social and emotional support for families and children.</w:t>
            </w:r>
          </w:p>
        </w:tc>
      </w:tr>
      <w:tr w:rsidR="00262E7D" w14:paraId="6931A44A" w14:textId="77777777" w:rsidTr="00EC1C0E">
        <w:tc>
          <w:tcPr>
            <w:tcW w:w="2764" w:type="dxa"/>
          </w:tcPr>
          <w:p w14:paraId="6F12089F" w14:textId="77777777" w:rsidR="00262E7D" w:rsidRDefault="00262E7D" w:rsidP="00EB3C03">
            <w:r>
              <w:t>Description</w:t>
            </w:r>
          </w:p>
        </w:tc>
        <w:tc>
          <w:tcPr>
            <w:tcW w:w="6195" w:type="dxa"/>
          </w:tcPr>
          <w:p w14:paraId="21E1A989" w14:textId="77777777" w:rsidR="00262E7D" w:rsidRDefault="00262E7D" w:rsidP="00EB3C03">
            <w:r>
              <w:rPr>
                <w:rFonts w:ascii="Calibri" w:hAnsi="Calibri" w:cs="Calibri"/>
                <w:i/>
                <w:iCs/>
                <w:color w:val="000000"/>
                <w:sz w:val="20"/>
                <w:szCs w:val="20"/>
              </w:rPr>
              <w:t>Hope for Children is a child and family support organisation that offers services such as educational scholarships and grants, school placements, referral services and counselling. The Hope for Children offers support for youth activities such as drama, youth clubs and leadership training.</w:t>
            </w:r>
          </w:p>
        </w:tc>
      </w:tr>
      <w:tr w:rsidR="00262E7D" w14:paraId="7F4A1AC7" w14:textId="77777777" w:rsidTr="00EC1C0E">
        <w:tc>
          <w:tcPr>
            <w:tcW w:w="2764" w:type="dxa"/>
          </w:tcPr>
          <w:p w14:paraId="6963D82E" w14:textId="77777777" w:rsidR="00262E7D" w:rsidRDefault="00262E7D" w:rsidP="00EB3C03">
            <w:r>
              <w:t>Name of Organization</w:t>
            </w:r>
          </w:p>
        </w:tc>
        <w:tc>
          <w:tcPr>
            <w:tcW w:w="6195" w:type="dxa"/>
          </w:tcPr>
          <w:p w14:paraId="3669435D" w14:textId="77777777" w:rsidR="00262E7D" w:rsidRDefault="00262E7D" w:rsidP="00EB3C03">
            <w:r>
              <w:rPr>
                <w:rFonts w:ascii="Helvetica" w:hAnsi="Helvetica" w:cs="Helvetica"/>
                <w:color w:val="000000"/>
                <w:sz w:val="28"/>
                <w:szCs w:val="28"/>
              </w:rPr>
              <w:t>Hope for Children Development Company</w:t>
            </w:r>
          </w:p>
        </w:tc>
      </w:tr>
      <w:tr w:rsidR="00262E7D" w14:paraId="1EBC6EE9" w14:textId="77777777" w:rsidTr="00EC1C0E">
        <w:tc>
          <w:tcPr>
            <w:tcW w:w="2764" w:type="dxa"/>
          </w:tcPr>
          <w:p w14:paraId="58F235E2" w14:textId="77777777" w:rsidR="00262E7D" w:rsidRDefault="00262E7D" w:rsidP="00EB3C03">
            <w:r>
              <w:t>Category</w:t>
            </w:r>
          </w:p>
        </w:tc>
        <w:tc>
          <w:tcPr>
            <w:tcW w:w="6195" w:type="dxa"/>
          </w:tcPr>
          <w:p w14:paraId="5F0A0707" w14:textId="77777777" w:rsidR="00262E7D" w:rsidRDefault="00262E7D" w:rsidP="00EB3C03">
            <w:r>
              <w:rPr>
                <w:rFonts w:ascii="Calibri" w:hAnsi="Calibri" w:cs="Calibri"/>
                <w:color w:val="000000"/>
                <w:sz w:val="20"/>
                <w:szCs w:val="20"/>
              </w:rPr>
              <w:t>Care &amp; Protection</w:t>
            </w:r>
          </w:p>
        </w:tc>
      </w:tr>
      <w:tr w:rsidR="00262E7D" w14:paraId="475FABD3" w14:textId="77777777" w:rsidTr="00EC1C0E">
        <w:tc>
          <w:tcPr>
            <w:tcW w:w="2764" w:type="dxa"/>
          </w:tcPr>
          <w:p w14:paraId="3DF7B28B" w14:textId="77777777" w:rsidR="00262E7D" w:rsidRDefault="00262E7D" w:rsidP="00EB3C03">
            <w:r>
              <w:t>Type of Service</w:t>
            </w:r>
          </w:p>
        </w:tc>
        <w:tc>
          <w:tcPr>
            <w:tcW w:w="6195" w:type="dxa"/>
          </w:tcPr>
          <w:p w14:paraId="6289466D" w14:textId="77777777" w:rsidR="00262E7D" w:rsidRDefault="00262E7D" w:rsidP="00EB3C03">
            <w:r>
              <w:rPr>
                <w:rFonts w:ascii="Calibri" w:hAnsi="Calibri" w:cs="Calibri"/>
                <w:color w:val="000000"/>
                <w:sz w:val="20"/>
                <w:szCs w:val="20"/>
              </w:rPr>
              <w:t>Organisation that offers educational, social and emotional support for families and children.</w:t>
            </w:r>
          </w:p>
        </w:tc>
      </w:tr>
      <w:tr w:rsidR="00262E7D" w14:paraId="6A96F5B7" w14:textId="77777777" w:rsidTr="00EC1C0E">
        <w:tc>
          <w:tcPr>
            <w:tcW w:w="2764" w:type="dxa"/>
          </w:tcPr>
          <w:p w14:paraId="3C4F8A88" w14:textId="77777777" w:rsidR="00262E7D" w:rsidRDefault="00262E7D" w:rsidP="00EB3C03">
            <w:r>
              <w:t>Description</w:t>
            </w:r>
          </w:p>
        </w:tc>
        <w:tc>
          <w:tcPr>
            <w:tcW w:w="6195" w:type="dxa"/>
          </w:tcPr>
          <w:p w14:paraId="528244D1" w14:textId="675123BA" w:rsidR="00262E7D" w:rsidRDefault="00262E7D" w:rsidP="00EB3C03">
            <w:r>
              <w:rPr>
                <w:rFonts w:ascii="Calibri" w:hAnsi="Calibri" w:cs="Calibri"/>
                <w:i/>
                <w:iCs/>
                <w:color w:val="000000"/>
                <w:sz w:val="20"/>
                <w:szCs w:val="20"/>
              </w:rPr>
              <w:t>Hope for Children is a child and family support organisation that offers services such as educational scholarships and grants, school placements, referral services and counselling. The Hope for Children offers support for youth activities such as drama, youth clubs and leadership training. Ages 4-12</w:t>
            </w:r>
          </w:p>
        </w:tc>
      </w:tr>
      <w:tr w:rsidR="00262E7D" w14:paraId="11BA08C9" w14:textId="77777777" w:rsidTr="00EC1C0E">
        <w:tc>
          <w:tcPr>
            <w:tcW w:w="2764" w:type="dxa"/>
          </w:tcPr>
          <w:p w14:paraId="64A49E4F" w14:textId="77777777" w:rsidR="00262E7D" w:rsidRDefault="00262E7D" w:rsidP="00EB3C03">
            <w:r>
              <w:t>Name of Organization</w:t>
            </w:r>
          </w:p>
        </w:tc>
        <w:tc>
          <w:tcPr>
            <w:tcW w:w="6195" w:type="dxa"/>
          </w:tcPr>
          <w:p w14:paraId="1A5A3543" w14:textId="57681F90" w:rsidR="00262E7D" w:rsidRDefault="00262E7D" w:rsidP="00EB3C03">
            <w:r>
              <w:rPr>
                <w:rFonts w:ascii="Helvetica" w:hAnsi="Helvetica" w:cs="Helvetica"/>
                <w:color w:val="000000"/>
                <w:sz w:val="28"/>
                <w:szCs w:val="28"/>
              </w:rPr>
              <w:t>Independent Jamaica Council for Human Rights (IJCHR), Kingston</w:t>
            </w:r>
          </w:p>
        </w:tc>
      </w:tr>
      <w:tr w:rsidR="00262E7D" w14:paraId="06CB28A7" w14:textId="77777777" w:rsidTr="00EC1C0E">
        <w:tc>
          <w:tcPr>
            <w:tcW w:w="2764" w:type="dxa"/>
          </w:tcPr>
          <w:p w14:paraId="28EFB866" w14:textId="77777777" w:rsidR="00262E7D" w:rsidRDefault="00262E7D" w:rsidP="00EB3C03">
            <w:r>
              <w:lastRenderedPageBreak/>
              <w:t>Category</w:t>
            </w:r>
          </w:p>
        </w:tc>
        <w:tc>
          <w:tcPr>
            <w:tcW w:w="6195" w:type="dxa"/>
          </w:tcPr>
          <w:p w14:paraId="0F81EF6F" w14:textId="77777777" w:rsidR="00262E7D" w:rsidRDefault="00262E7D" w:rsidP="00EB3C03">
            <w:r>
              <w:rPr>
                <w:rFonts w:ascii="Calibri" w:hAnsi="Calibri" w:cs="Calibri"/>
                <w:color w:val="000000"/>
                <w:sz w:val="20"/>
                <w:szCs w:val="20"/>
              </w:rPr>
              <w:t>Care &amp; Protection</w:t>
            </w:r>
          </w:p>
        </w:tc>
      </w:tr>
      <w:tr w:rsidR="00262E7D" w14:paraId="66638F32" w14:textId="77777777" w:rsidTr="00EC1C0E">
        <w:tc>
          <w:tcPr>
            <w:tcW w:w="2764" w:type="dxa"/>
          </w:tcPr>
          <w:p w14:paraId="3AE35267" w14:textId="77777777" w:rsidR="00262E7D" w:rsidRDefault="00262E7D" w:rsidP="00EB3C03">
            <w:r>
              <w:t>Type of Service</w:t>
            </w:r>
          </w:p>
        </w:tc>
        <w:tc>
          <w:tcPr>
            <w:tcW w:w="6195" w:type="dxa"/>
          </w:tcPr>
          <w:p w14:paraId="3DDD1B0D" w14:textId="77777777" w:rsidR="00262E7D" w:rsidRDefault="00262E7D" w:rsidP="00EB3C03">
            <w:r>
              <w:rPr>
                <w:rFonts w:ascii="Calibri" w:hAnsi="Calibri" w:cs="Calibri"/>
                <w:color w:val="000000"/>
                <w:sz w:val="20"/>
                <w:szCs w:val="20"/>
              </w:rPr>
              <w:t>Advocacy agency for matters related to human rights.</w:t>
            </w:r>
          </w:p>
        </w:tc>
      </w:tr>
      <w:tr w:rsidR="00262E7D" w14:paraId="7F2813F4" w14:textId="77777777" w:rsidTr="00EC1C0E">
        <w:tc>
          <w:tcPr>
            <w:tcW w:w="2764" w:type="dxa"/>
          </w:tcPr>
          <w:p w14:paraId="14796A53" w14:textId="77777777" w:rsidR="00262E7D" w:rsidRDefault="00262E7D" w:rsidP="00EB3C03">
            <w:r>
              <w:t>Description</w:t>
            </w:r>
          </w:p>
        </w:tc>
        <w:tc>
          <w:tcPr>
            <w:tcW w:w="6195" w:type="dxa"/>
          </w:tcPr>
          <w:p w14:paraId="10F0C0FB" w14:textId="77777777" w:rsidR="00262E7D" w:rsidRDefault="00262E7D" w:rsidP="00EB3C03">
            <w:r>
              <w:rPr>
                <w:rFonts w:ascii="Calibri" w:hAnsi="Calibri" w:cs="Calibri"/>
                <w:i/>
                <w:iCs/>
                <w:color w:val="000000"/>
                <w:sz w:val="20"/>
                <w:szCs w:val="20"/>
              </w:rPr>
              <w:t>IJCHR disseminates public education and advocacy for human rights. Limited legal assistance may be provided for persons whose fundamental rights and freedoms have been breached.</w:t>
            </w:r>
          </w:p>
        </w:tc>
      </w:tr>
      <w:tr w:rsidR="00262E7D" w14:paraId="0D414E40" w14:textId="77777777" w:rsidTr="00EC1C0E">
        <w:tc>
          <w:tcPr>
            <w:tcW w:w="2764" w:type="dxa"/>
          </w:tcPr>
          <w:p w14:paraId="04261AC6" w14:textId="77777777" w:rsidR="00262E7D" w:rsidRDefault="00262E7D" w:rsidP="00EB3C03">
            <w:r>
              <w:t>Name of Organization</w:t>
            </w:r>
          </w:p>
        </w:tc>
        <w:tc>
          <w:tcPr>
            <w:tcW w:w="6195" w:type="dxa"/>
          </w:tcPr>
          <w:p w14:paraId="44DDD501" w14:textId="11A61480" w:rsidR="00262E7D" w:rsidRDefault="00262E7D" w:rsidP="00EB3C03">
            <w:proofErr w:type="spellStart"/>
            <w:r>
              <w:rPr>
                <w:rFonts w:ascii="Helvetica" w:hAnsi="Helvetica" w:cs="Helvetica"/>
                <w:color w:val="000000"/>
                <w:sz w:val="28"/>
                <w:szCs w:val="28"/>
              </w:rPr>
              <w:t>Ionie</w:t>
            </w:r>
            <w:proofErr w:type="spellEnd"/>
            <w:r>
              <w:rPr>
                <w:rFonts w:ascii="Helvetica" w:hAnsi="Helvetica" w:cs="Helvetica"/>
                <w:color w:val="000000"/>
                <w:sz w:val="28"/>
                <w:szCs w:val="28"/>
              </w:rPr>
              <w:t xml:space="preserve"> </w:t>
            </w:r>
            <w:proofErr w:type="spellStart"/>
            <w:r>
              <w:rPr>
                <w:rFonts w:ascii="Helvetica" w:hAnsi="Helvetica" w:cs="Helvetica"/>
                <w:color w:val="000000"/>
                <w:sz w:val="28"/>
                <w:szCs w:val="28"/>
              </w:rPr>
              <w:t>Whorms</w:t>
            </w:r>
            <w:proofErr w:type="spellEnd"/>
            <w:r>
              <w:rPr>
                <w:rFonts w:ascii="Helvetica" w:hAnsi="Helvetica" w:cs="Helvetica"/>
                <w:color w:val="000000"/>
                <w:sz w:val="28"/>
                <w:szCs w:val="28"/>
              </w:rPr>
              <w:t xml:space="preserve"> Inner-city Counselling Centre, Kingston</w:t>
            </w:r>
          </w:p>
        </w:tc>
      </w:tr>
      <w:tr w:rsidR="00262E7D" w14:paraId="77D57E50" w14:textId="77777777" w:rsidTr="00EC1C0E">
        <w:tc>
          <w:tcPr>
            <w:tcW w:w="2764" w:type="dxa"/>
          </w:tcPr>
          <w:p w14:paraId="1D639A49" w14:textId="77777777" w:rsidR="00262E7D" w:rsidRDefault="00262E7D" w:rsidP="00EB3C03">
            <w:r>
              <w:t>Category</w:t>
            </w:r>
          </w:p>
        </w:tc>
        <w:tc>
          <w:tcPr>
            <w:tcW w:w="6195" w:type="dxa"/>
          </w:tcPr>
          <w:p w14:paraId="11229C5E" w14:textId="77777777" w:rsidR="00262E7D" w:rsidRDefault="00262E7D" w:rsidP="00EB3C03">
            <w:r>
              <w:rPr>
                <w:rFonts w:ascii="Calibri" w:hAnsi="Calibri" w:cs="Calibri"/>
                <w:color w:val="000000"/>
                <w:sz w:val="20"/>
                <w:szCs w:val="20"/>
              </w:rPr>
              <w:t>Counselling &amp; Psychological Intervention</w:t>
            </w:r>
          </w:p>
        </w:tc>
      </w:tr>
      <w:tr w:rsidR="00262E7D" w14:paraId="62B79EFC" w14:textId="77777777" w:rsidTr="00EC1C0E">
        <w:tc>
          <w:tcPr>
            <w:tcW w:w="2764" w:type="dxa"/>
          </w:tcPr>
          <w:p w14:paraId="545BBDCB" w14:textId="77777777" w:rsidR="00262E7D" w:rsidRDefault="00262E7D" w:rsidP="00EB3C03">
            <w:r>
              <w:t>Type of Service</w:t>
            </w:r>
          </w:p>
        </w:tc>
        <w:tc>
          <w:tcPr>
            <w:tcW w:w="6195" w:type="dxa"/>
          </w:tcPr>
          <w:p w14:paraId="5E8D02F7" w14:textId="77777777" w:rsidR="00262E7D" w:rsidRDefault="00262E7D" w:rsidP="00EB3C03">
            <w:r>
              <w:rPr>
                <w:rFonts w:ascii="Calibri" w:hAnsi="Calibri" w:cs="Calibri"/>
                <w:color w:val="000000"/>
                <w:sz w:val="20"/>
                <w:szCs w:val="20"/>
              </w:rPr>
              <w:t>Counselling Organisation that focuses on person with drug, drug trafficking and HIV/AIDS related concerns.</w:t>
            </w:r>
          </w:p>
        </w:tc>
      </w:tr>
      <w:tr w:rsidR="00262E7D" w14:paraId="3E064587" w14:textId="77777777" w:rsidTr="00EC1C0E">
        <w:tc>
          <w:tcPr>
            <w:tcW w:w="2764" w:type="dxa"/>
          </w:tcPr>
          <w:p w14:paraId="395B20E9" w14:textId="77777777" w:rsidR="00262E7D" w:rsidRDefault="00262E7D" w:rsidP="00EB3C03">
            <w:r>
              <w:t>Description</w:t>
            </w:r>
          </w:p>
        </w:tc>
        <w:tc>
          <w:tcPr>
            <w:tcW w:w="6195" w:type="dxa"/>
          </w:tcPr>
          <w:p w14:paraId="780A4BAE" w14:textId="77777777" w:rsidR="00262E7D" w:rsidRDefault="00262E7D" w:rsidP="00EB3C03">
            <w:proofErr w:type="spellStart"/>
            <w:r>
              <w:rPr>
                <w:rFonts w:ascii="Calibri" w:hAnsi="Calibri" w:cs="Calibri"/>
                <w:i/>
                <w:iCs/>
                <w:color w:val="000000"/>
                <w:sz w:val="20"/>
                <w:szCs w:val="20"/>
              </w:rPr>
              <w:t>Ionie</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Whorms</w:t>
            </w:r>
            <w:proofErr w:type="spellEnd"/>
            <w:r>
              <w:rPr>
                <w:rFonts w:ascii="Calibri" w:hAnsi="Calibri" w:cs="Calibri"/>
                <w:i/>
                <w:iCs/>
                <w:color w:val="000000"/>
                <w:sz w:val="20"/>
                <w:szCs w:val="20"/>
              </w:rPr>
              <w:t xml:space="preserve"> provides counselling services particularly for persons affected by substance abuse, drug trafficking and HIV/AIDS related issues. They also provide support for persons in and around the community who face other social, emotional and psychological issues. Referrals are also provided to other agencies where necessary.</w:t>
            </w:r>
          </w:p>
        </w:tc>
      </w:tr>
      <w:tr w:rsidR="002B33E9" w14:paraId="739508EC" w14:textId="77777777" w:rsidTr="00EC1C0E">
        <w:tc>
          <w:tcPr>
            <w:tcW w:w="2764" w:type="dxa"/>
          </w:tcPr>
          <w:p w14:paraId="3852A923" w14:textId="77777777" w:rsidR="002B33E9" w:rsidRDefault="002B33E9" w:rsidP="00EB3C03">
            <w:r>
              <w:t>Name of Organization</w:t>
            </w:r>
          </w:p>
        </w:tc>
        <w:tc>
          <w:tcPr>
            <w:tcW w:w="6195" w:type="dxa"/>
          </w:tcPr>
          <w:p w14:paraId="562F6726" w14:textId="77777777" w:rsidR="002B33E9" w:rsidRDefault="002B33E9" w:rsidP="00EB3C03">
            <w:r>
              <w:rPr>
                <w:rFonts w:ascii="Helvetica" w:hAnsi="Helvetica" w:cs="Helvetica"/>
                <w:color w:val="000000"/>
                <w:sz w:val="28"/>
                <w:szCs w:val="28"/>
              </w:rPr>
              <w:t>Jamaica AIDS Support for Life</w:t>
            </w:r>
          </w:p>
        </w:tc>
      </w:tr>
      <w:tr w:rsidR="002B33E9" w14:paraId="2388260B" w14:textId="77777777" w:rsidTr="00EC1C0E">
        <w:tc>
          <w:tcPr>
            <w:tcW w:w="2764" w:type="dxa"/>
          </w:tcPr>
          <w:p w14:paraId="37844A0F" w14:textId="77777777" w:rsidR="002B33E9" w:rsidRDefault="002B33E9" w:rsidP="00EB3C03">
            <w:r>
              <w:t>Category</w:t>
            </w:r>
          </w:p>
        </w:tc>
        <w:tc>
          <w:tcPr>
            <w:tcW w:w="6195" w:type="dxa"/>
          </w:tcPr>
          <w:p w14:paraId="6919F2E5" w14:textId="77777777" w:rsidR="002B33E9" w:rsidRDefault="002B33E9" w:rsidP="00EB3C03">
            <w:r>
              <w:rPr>
                <w:rFonts w:ascii="Calibri" w:hAnsi="Calibri" w:cs="Calibri"/>
                <w:color w:val="000000"/>
                <w:sz w:val="20"/>
                <w:szCs w:val="20"/>
              </w:rPr>
              <w:t>Care &amp; Protection</w:t>
            </w:r>
          </w:p>
        </w:tc>
      </w:tr>
      <w:tr w:rsidR="002B33E9" w14:paraId="7A8702C8" w14:textId="77777777" w:rsidTr="00EC1C0E">
        <w:tc>
          <w:tcPr>
            <w:tcW w:w="2764" w:type="dxa"/>
          </w:tcPr>
          <w:p w14:paraId="39282839" w14:textId="77777777" w:rsidR="002B33E9" w:rsidRDefault="002B33E9" w:rsidP="00EB3C03">
            <w:r>
              <w:t>Type of Service</w:t>
            </w:r>
          </w:p>
        </w:tc>
        <w:tc>
          <w:tcPr>
            <w:tcW w:w="6195" w:type="dxa"/>
          </w:tcPr>
          <w:p w14:paraId="549BDD56" w14:textId="77777777" w:rsidR="002B33E9" w:rsidRDefault="002B33E9" w:rsidP="00EB3C03">
            <w:r>
              <w:rPr>
                <w:rFonts w:ascii="Calibri" w:hAnsi="Calibri" w:cs="Calibri"/>
                <w:color w:val="000000"/>
                <w:sz w:val="20"/>
                <w:szCs w:val="20"/>
              </w:rPr>
              <w:t>Support agency for children infected or living with AIDS/HIV.</w:t>
            </w:r>
          </w:p>
        </w:tc>
      </w:tr>
      <w:tr w:rsidR="002B33E9" w14:paraId="25C7B8D5" w14:textId="77777777" w:rsidTr="00EC1C0E">
        <w:tc>
          <w:tcPr>
            <w:tcW w:w="2764" w:type="dxa"/>
          </w:tcPr>
          <w:p w14:paraId="2882AAFE" w14:textId="77777777" w:rsidR="002B33E9" w:rsidRDefault="002B33E9" w:rsidP="00EB3C03">
            <w:r>
              <w:t>Description</w:t>
            </w:r>
          </w:p>
        </w:tc>
        <w:tc>
          <w:tcPr>
            <w:tcW w:w="6195" w:type="dxa"/>
          </w:tcPr>
          <w:p w14:paraId="37E6A153" w14:textId="77777777" w:rsidR="002B33E9" w:rsidRDefault="002B33E9" w:rsidP="00EB3C03">
            <w:r>
              <w:rPr>
                <w:rFonts w:ascii="Calibri" w:hAnsi="Calibri" w:cs="Calibri"/>
                <w:i/>
                <w:iCs/>
                <w:color w:val="000000"/>
                <w:sz w:val="20"/>
                <w:szCs w:val="20"/>
              </w:rPr>
              <w:t>Jamaica AIDS Support offers several services such as counselling, school fee assistance, medication and foster parenting for orphans and other children made vulnerable by HIV/AIDS.</w:t>
            </w:r>
          </w:p>
        </w:tc>
      </w:tr>
    </w:tbl>
    <w:p w14:paraId="36C135D8" w14:textId="6CF823B6" w:rsidR="001D2539" w:rsidRDefault="001D2539" w:rsidP="00F01232">
      <w:pPr>
        <w:widowControl w:val="0"/>
        <w:autoSpaceDE w:val="0"/>
        <w:autoSpaceDN w:val="0"/>
        <w:adjustRightInd w:val="0"/>
        <w:spacing w:after="240" w:line="360" w:lineRule="auto"/>
        <w:jc w:val="both"/>
        <w:rPr>
          <w:rFonts w:ascii="Times New Roman" w:hAnsi="Times New Roman" w:cs="Times New Roman"/>
        </w:rPr>
      </w:pPr>
    </w:p>
    <w:tbl>
      <w:tblPr>
        <w:tblStyle w:val="TableGrid"/>
        <w:tblW w:w="0" w:type="auto"/>
        <w:tblInd w:w="-5" w:type="dxa"/>
        <w:tblLook w:val="04A0" w:firstRow="1" w:lastRow="0" w:firstColumn="1" w:lastColumn="0" w:noHBand="0" w:noVBand="1"/>
      </w:tblPr>
      <w:tblGrid>
        <w:gridCol w:w="2807"/>
        <w:gridCol w:w="6193"/>
      </w:tblGrid>
      <w:tr w:rsidR="005C1014" w14:paraId="03270801" w14:textId="77777777" w:rsidTr="00CF42BA">
        <w:tc>
          <w:tcPr>
            <w:tcW w:w="2807" w:type="dxa"/>
          </w:tcPr>
          <w:p w14:paraId="5D03DEC5" w14:textId="77777777" w:rsidR="00FF41E8" w:rsidRDefault="00FF41E8" w:rsidP="00EB3C03">
            <w:r>
              <w:t>Name of Organization</w:t>
            </w:r>
          </w:p>
        </w:tc>
        <w:tc>
          <w:tcPr>
            <w:tcW w:w="6193" w:type="dxa"/>
          </w:tcPr>
          <w:p w14:paraId="4A8FA12D" w14:textId="1AE28381" w:rsidR="00FF41E8" w:rsidRDefault="00FF41E8" w:rsidP="00EB3C03">
            <w:r>
              <w:rPr>
                <w:rFonts w:ascii="Helvetica" w:hAnsi="Helvetica" w:cs="Helvetica"/>
                <w:color w:val="000000"/>
                <w:sz w:val="28"/>
                <w:szCs w:val="28"/>
              </w:rPr>
              <w:t>Food for the Poor</w:t>
            </w:r>
          </w:p>
        </w:tc>
      </w:tr>
      <w:tr w:rsidR="005C1014" w14:paraId="609718D8" w14:textId="77777777" w:rsidTr="00CF42BA">
        <w:trPr>
          <w:trHeight w:val="332"/>
        </w:trPr>
        <w:tc>
          <w:tcPr>
            <w:tcW w:w="2807" w:type="dxa"/>
          </w:tcPr>
          <w:p w14:paraId="0B6ABAE0" w14:textId="77777777" w:rsidR="00FF41E8" w:rsidRDefault="00FF41E8" w:rsidP="00EB3C03">
            <w:r>
              <w:t>Category</w:t>
            </w:r>
          </w:p>
        </w:tc>
        <w:tc>
          <w:tcPr>
            <w:tcW w:w="6193" w:type="dxa"/>
          </w:tcPr>
          <w:p w14:paraId="188FD2CF" w14:textId="0B2EB3C1" w:rsidR="00FF41E8" w:rsidRDefault="005C1014" w:rsidP="00EB3C03">
            <w:r>
              <w:t>Charity</w:t>
            </w:r>
          </w:p>
        </w:tc>
      </w:tr>
      <w:tr w:rsidR="005C1014" w14:paraId="116BE026" w14:textId="77777777" w:rsidTr="00CF42BA">
        <w:tc>
          <w:tcPr>
            <w:tcW w:w="2807" w:type="dxa"/>
          </w:tcPr>
          <w:p w14:paraId="1FA0F644" w14:textId="77777777" w:rsidR="00FF41E8" w:rsidRDefault="00FF41E8" w:rsidP="00EB3C03">
            <w:r>
              <w:t>Type of Service</w:t>
            </w:r>
          </w:p>
        </w:tc>
        <w:tc>
          <w:tcPr>
            <w:tcW w:w="6193" w:type="dxa"/>
          </w:tcPr>
          <w:p w14:paraId="7D145E20" w14:textId="6F80590C" w:rsidR="00FF41E8" w:rsidRDefault="00092F0C" w:rsidP="00EB3C03">
            <w:r>
              <w:t>Distributes aid to the needy</w:t>
            </w:r>
          </w:p>
        </w:tc>
      </w:tr>
      <w:tr w:rsidR="005C1014" w14:paraId="27DF0EEE" w14:textId="77777777" w:rsidTr="00CF42BA">
        <w:tc>
          <w:tcPr>
            <w:tcW w:w="2807" w:type="dxa"/>
          </w:tcPr>
          <w:p w14:paraId="7282C248" w14:textId="77777777" w:rsidR="00FF41E8" w:rsidRDefault="00FF41E8" w:rsidP="00EB3C03">
            <w:r>
              <w:t>Description</w:t>
            </w:r>
          </w:p>
        </w:tc>
        <w:tc>
          <w:tcPr>
            <w:tcW w:w="6193" w:type="dxa"/>
          </w:tcPr>
          <w:p w14:paraId="1D643201" w14:textId="29E521B7" w:rsidR="00FF41E8" w:rsidRPr="00092F0C" w:rsidRDefault="00092F0C" w:rsidP="00EB3C03">
            <w:pPr>
              <w:rPr>
                <w:rFonts w:eastAsia="Times New Roman" w:cs="Times New Roman"/>
                <w:i/>
              </w:rPr>
            </w:pPr>
            <w:r>
              <w:rPr>
                <w:rFonts w:eastAsia="Times New Roman" w:cs="Times New Roman"/>
                <w:i/>
                <w:spacing w:val="3"/>
                <w:sz w:val="20"/>
                <w:szCs w:val="20"/>
                <w:shd w:val="clear" w:color="auto" w:fill="FFFFFF"/>
              </w:rPr>
              <w:t xml:space="preserve">Provides </w:t>
            </w:r>
            <w:r w:rsidR="0067046C" w:rsidRPr="0067046C">
              <w:rPr>
                <w:rFonts w:eastAsia="Times New Roman" w:cs="Times New Roman"/>
                <w:i/>
                <w:spacing w:val="3"/>
                <w:sz w:val="20"/>
                <w:szCs w:val="20"/>
                <w:shd w:val="clear" w:color="auto" w:fill="FFFFFF"/>
              </w:rPr>
              <w:t>emergency relief aid and programmes in the areas of housing, food, medical, water, sanitation, education, agriculture, outreach and micro-enterprise.</w:t>
            </w:r>
          </w:p>
        </w:tc>
      </w:tr>
    </w:tbl>
    <w:p w14:paraId="57849EE5" w14:textId="77777777" w:rsidR="00901E78" w:rsidRDefault="00901E78" w:rsidP="00F01232">
      <w:pPr>
        <w:widowControl w:val="0"/>
        <w:autoSpaceDE w:val="0"/>
        <w:autoSpaceDN w:val="0"/>
        <w:adjustRightInd w:val="0"/>
        <w:spacing w:after="240" w:line="360" w:lineRule="auto"/>
        <w:jc w:val="both"/>
        <w:rPr>
          <w:rFonts w:ascii="Times New Roman" w:hAnsi="Times New Roman" w:cs="Times New Roman"/>
        </w:rPr>
      </w:pPr>
    </w:p>
    <w:tbl>
      <w:tblPr>
        <w:tblStyle w:val="TableGrid"/>
        <w:tblW w:w="0" w:type="auto"/>
        <w:tblInd w:w="5" w:type="dxa"/>
        <w:tblLook w:val="04A0" w:firstRow="1" w:lastRow="0" w:firstColumn="1" w:lastColumn="0" w:noHBand="0" w:noVBand="1"/>
      </w:tblPr>
      <w:tblGrid>
        <w:gridCol w:w="2802"/>
        <w:gridCol w:w="6188"/>
      </w:tblGrid>
      <w:tr w:rsidR="00901E78" w14:paraId="687FEEBC" w14:textId="77777777" w:rsidTr="00A40C6F">
        <w:tc>
          <w:tcPr>
            <w:tcW w:w="2802" w:type="dxa"/>
          </w:tcPr>
          <w:p w14:paraId="432B1FAC" w14:textId="77777777" w:rsidR="00901E78" w:rsidRDefault="00901E78" w:rsidP="00EB3C03">
            <w:r>
              <w:t>Name of Organization</w:t>
            </w:r>
          </w:p>
        </w:tc>
        <w:tc>
          <w:tcPr>
            <w:tcW w:w="6188" w:type="dxa"/>
          </w:tcPr>
          <w:p w14:paraId="686AE92A" w14:textId="77777777" w:rsidR="00901E78" w:rsidRDefault="00901E78" w:rsidP="00EB3C03">
            <w:r>
              <w:rPr>
                <w:rFonts w:ascii="Helvetica" w:hAnsi="Helvetica" w:cs="Helvetica"/>
                <w:color w:val="000000"/>
                <w:sz w:val="28"/>
                <w:szCs w:val="28"/>
              </w:rPr>
              <w:t>Grace &amp; Staff Community Development Foundation</w:t>
            </w:r>
          </w:p>
        </w:tc>
      </w:tr>
      <w:tr w:rsidR="00901E78" w14:paraId="41EFE93E" w14:textId="77777777" w:rsidTr="00A40C6F">
        <w:tc>
          <w:tcPr>
            <w:tcW w:w="2802" w:type="dxa"/>
          </w:tcPr>
          <w:p w14:paraId="0EF69384" w14:textId="77777777" w:rsidR="00901E78" w:rsidRDefault="00901E78" w:rsidP="00EB3C03">
            <w:r>
              <w:t>Category</w:t>
            </w:r>
          </w:p>
        </w:tc>
        <w:tc>
          <w:tcPr>
            <w:tcW w:w="6188" w:type="dxa"/>
          </w:tcPr>
          <w:p w14:paraId="2485F40A" w14:textId="77777777" w:rsidR="00901E78" w:rsidRDefault="00901E78" w:rsidP="00EB3C03">
            <w:r>
              <w:rPr>
                <w:rFonts w:ascii="Calibri" w:hAnsi="Calibri" w:cs="Calibri"/>
                <w:color w:val="000000"/>
                <w:sz w:val="20"/>
                <w:szCs w:val="20"/>
              </w:rPr>
              <w:t>Care &amp; Protection</w:t>
            </w:r>
          </w:p>
        </w:tc>
      </w:tr>
      <w:tr w:rsidR="00901E78" w14:paraId="3A222038" w14:textId="77777777" w:rsidTr="00A40C6F">
        <w:tc>
          <w:tcPr>
            <w:tcW w:w="2802" w:type="dxa"/>
          </w:tcPr>
          <w:p w14:paraId="2BD3BF8C" w14:textId="77777777" w:rsidR="00901E78" w:rsidRDefault="00901E78" w:rsidP="00EB3C03">
            <w:r>
              <w:t>Type of Service</w:t>
            </w:r>
          </w:p>
        </w:tc>
        <w:tc>
          <w:tcPr>
            <w:tcW w:w="6188" w:type="dxa"/>
          </w:tcPr>
          <w:p w14:paraId="75683765" w14:textId="77777777" w:rsidR="00901E78" w:rsidRDefault="00901E78" w:rsidP="00EB3C03">
            <w:r>
              <w:rPr>
                <w:rFonts w:ascii="Calibri" w:hAnsi="Calibri" w:cs="Calibri"/>
                <w:color w:val="000000"/>
                <w:sz w:val="20"/>
                <w:szCs w:val="20"/>
              </w:rPr>
              <w:t>Community-based programme offering educational and social services for children at the primary to the tertiary level.</w:t>
            </w:r>
          </w:p>
        </w:tc>
      </w:tr>
      <w:tr w:rsidR="00901E78" w14:paraId="42BC4324" w14:textId="77777777" w:rsidTr="00A40C6F">
        <w:tc>
          <w:tcPr>
            <w:tcW w:w="2802" w:type="dxa"/>
          </w:tcPr>
          <w:p w14:paraId="4A3AC801" w14:textId="77777777" w:rsidR="00901E78" w:rsidRDefault="00901E78" w:rsidP="00EB3C03">
            <w:r>
              <w:t>Description</w:t>
            </w:r>
          </w:p>
        </w:tc>
        <w:tc>
          <w:tcPr>
            <w:tcW w:w="6188" w:type="dxa"/>
          </w:tcPr>
          <w:p w14:paraId="4C17A907" w14:textId="77777777" w:rsidR="00901E78" w:rsidRDefault="00901E78" w:rsidP="00EB3C03">
            <w:r>
              <w:rPr>
                <w:rFonts w:ascii="Calibri" w:hAnsi="Calibri" w:cs="Calibri"/>
                <w:i/>
                <w:iCs/>
                <w:color w:val="000000"/>
                <w:sz w:val="20"/>
                <w:szCs w:val="20"/>
              </w:rPr>
              <w:t xml:space="preserve">The Grace &amp; Staff Community Development Foundation facilitates educational assistance and services at the primary to tertiary level. These services include scholarships, school fee assistance, remedial classes and homework </w:t>
            </w:r>
            <w:proofErr w:type="spellStart"/>
            <w:r>
              <w:rPr>
                <w:rFonts w:ascii="Calibri" w:hAnsi="Calibri" w:cs="Calibri"/>
                <w:i/>
                <w:iCs/>
                <w:color w:val="000000"/>
                <w:sz w:val="20"/>
                <w:szCs w:val="20"/>
              </w:rPr>
              <w:t>centres</w:t>
            </w:r>
            <w:proofErr w:type="spellEnd"/>
            <w:r>
              <w:rPr>
                <w:rFonts w:ascii="Calibri" w:hAnsi="Calibri" w:cs="Calibri"/>
                <w:i/>
                <w:iCs/>
                <w:color w:val="000000"/>
                <w:sz w:val="20"/>
                <w:szCs w:val="20"/>
              </w:rPr>
              <w:t xml:space="preserve"> in three communities. They also provide counselling services through a mentorship and career development programme.</w:t>
            </w:r>
          </w:p>
        </w:tc>
      </w:tr>
      <w:tr w:rsidR="00901E78" w14:paraId="0DBACE37" w14:textId="77777777" w:rsidTr="00A40C6F">
        <w:tc>
          <w:tcPr>
            <w:tcW w:w="2802" w:type="dxa"/>
          </w:tcPr>
          <w:p w14:paraId="4B688E80" w14:textId="77777777" w:rsidR="00901E78" w:rsidRDefault="00901E78" w:rsidP="00EB3C03">
            <w:r>
              <w:t>Name of Organization</w:t>
            </w:r>
          </w:p>
        </w:tc>
        <w:tc>
          <w:tcPr>
            <w:tcW w:w="6188" w:type="dxa"/>
          </w:tcPr>
          <w:p w14:paraId="052F96DA" w14:textId="41E0737D" w:rsidR="00901E78" w:rsidRDefault="00901E78" w:rsidP="00EB3C03">
            <w:r>
              <w:rPr>
                <w:rFonts w:ascii="Helvetica" w:hAnsi="Helvetica" w:cs="Helvetica"/>
                <w:color w:val="000000"/>
                <w:sz w:val="28"/>
                <w:szCs w:val="28"/>
              </w:rPr>
              <w:t>Parish AIDS Committee</w:t>
            </w:r>
            <w:r w:rsidR="00990C80">
              <w:rPr>
                <w:rFonts w:ascii="Helvetica" w:hAnsi="Helvetica" w:cs="Helvetica"/>
                <w:color w:val="000000"/>
                <w:sz w:val="28"/>
                <w:szCs w:val="28"/>
              </w:rPr>
              <w:t xml:space="preserve">s, </w:t>
            </w:r>
            <w:proofErr w:type="spellStart"/>
            <w:r w:rsidR="00990C80">
              <w:rPr>
                <w:rFonts w:ascii="Helvetica" w:hAnsi="Helvetica" w:cs="Helvetica"/>
                <w:color w:val="000000"/>
                <w:sz w:val="28"/>
                <w:szCs w:val="28"/>
              </w:rPr>
              <w:t>Islandwide</w:t>
            </w:r>
            <w:proofErr w:type="spellEnd"/>
          </w:p>
        </w:tc>
      </w:tr>
      <w:tr w:rsidR="00901E78" w14:paraId="0C7573D4" w14:textId="77777777" w:rsidTr="00A40C6F">
        <w:trPr>
          <w:trHeight w:val="314"/>
        </w:trPr>
        <w:tc>
          <w:tcPr>
            <w:tcW w:w="2802" w:type="dxa"/>
          </w:tcPr>
          <w:p w14:paraId="5285BD1E" w14:textId="77777777" w:rsidR="00901E78" w:rsidRDefault="00901E78" w:rsidP="00EB3C03">
            <w:r>
              <w:t>Category</w:t>
            </w:r>
          </w:p>
        </w:tc>
        <w:tc>
          <w:tcPr>
            <w:tcW w:w="6188" w:type="dxa"/>
          </w:tcPr>
          <w:p w14:paraId="6FB4F705" w14:textId="77777777" w:rsidR="00901E78" w:rsidRDefault="00901E78" w:rsidP="00EB3C03">
            <w:r>
              <w:rPr>
                <w:rFonts w:ascii="Calibri" w:hAnsi="Calibri" w:cs="Calibri"/>
                <w:color w:val="000000"/>
                <w:sz w:val="20"/>
                <w:szCs w:val="20"/>
              </w:rPr>
              <w:t>Health Services</w:t>
            </w:r>
          </w:p>
        </w:tc>
      </w:tr>
      <w:tr w:rsidR="00901E78" w14:paraId="2F5BE120" w14:textId="77777777" w:rsidTr="00A40C6F">
        <w:tc>
          <w:tcPr>
            <w:tcW w:w="2802" w:type="dxa"/>
          </w:tcPr>
          <w:p w14:paraId="10E94CFB" w14:textId="77777777" w:rsidR="00901E78" w:rsidRDefault="00901E78" w:rsidP="00EB3C03">
            <w:r>
              <w:t>Type of Service</w:t>
            </w:r>
          </w:p>
        </w:tc>
        <w:tc>
          <w:tcPr>
            <w:tcW w:w="6188" w:type="dxa"/>
          </w:tcPr>
          <w:p w14:paraId="613AFF2A" w14:textId="77777777" w:rsidR="00901E78" w:rsidRDefault="00901E78" w:rsidP="00EB3C03">
            <w:r>
              <w:rPr>
                <w:rFonts w:ascii="Calibri" w:hAnsi="Calibri" w:cs="Calibri"/>
                <w:color w:val="000000"/>
                <w:sz w:val="20"/>
                <w:szCs w:val="20"/>
              </w:rPr>
              <w:t>Educational Service on all matters related to safe sexual practices.</w:t>
            </w:r>
          </w:p>
        </w:tc>
      </w:tr>
      <w:tr w:rsidR="00901E78" w14:paraId="4540974C" w14:textId="77777777" w:rsidTr="00A40C6F">
        <w:tc>
          <w:tcPr>
            <w:tcW w:w="2802" w:type="dxa"/>
          </w:tcPr>
          <w:p w14:paraId="72D84D8E" w14:textId="77777777" w:rsidR="00901E78" w:rsidRDefault="00901E78" w:rsidP="00EB3C03">
            <w:r>
              <w:t>Description</w:t>
            </w:r>
          </w:p>
        </w:tc>
        <w:tc>
          <w:tcPr>
            <w:tcW w:w="6188" w:type="dxa"/>
          </w:tcPr>
          <w:p w14:paraId="5D774FE3" w14:textId="1853F7E5" w:rsidR="00901E78" w:rsidRPr="00990C80" w:rsidRDefault="00901E78" w:rsidP="00990C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sz w:val="20"/>
                <w:szCs w:val="20"/>
              </w:rPr>
            </w:pPr>
            <w:r>
              <w:rPr>
                <w:rFonts w:ascii="Calibri" w:hAnsi="Calibri" w:cs="Calibri"/>
                <w:i/>
                <w:iCs/>
                <w:color w:val="000000"/>
                <w:sz w:val="20"/>
                <w:szCs w:val="20"/>
              </w:rPr>
              <w:t>Parish AIDS Committee posits health promotion related to HIV/AIDS issues. Focus is placed on reducing stigma and discrimination and providing psychosocial support to persons infe</w:t>
            </w:r>
            <w:r w:rsidR="00990C80">
              <w:rPr>
                <w:rFonts w:ascii="Calibri" w:hAnsi="Calibri" w:cs="Calibri"/>
                <w:i/>
                <w:iCs/>
                <w:color w:val="000000"/>
                <w:sz w:val="20"/>
                <w:szCs w:val="20"/>
              </w:rPr>
              <w:t>cted or affected by HIV. They facilitate</w:t>
            </w:r>
            <w:r>
              <w:rPr>
                <w:rFonts w:ascii="Calibri" w:hAnsi="Calibri" w:cs="Calibri"/>
                <w:i/>
                <w:iCs/>
                <w:color w:val="000000"/>
                <w:sz w:val="20"/>
                <w:szCs w:val="20"/>
              </w:rPr>
              <w:t xml:space="preserve"> educational seminars, workshops or advocacy sessions throughout communities.</w:t>
            </w:r>
          </w:p>
        </w:tc>
      </w:tr>
    </w:tbl>
    <w:p w14:paraId="247BC0F9" w14:textId="77777777" w:rsidR="00846C48" w:rsidRDefault="00846C48" w:rsidP="00F01232">
      <w:pPr>
        <w:widowControl w:val="0"/>
        <w:autoSpaceDE w:val="0"/>
        <w:autoSpaceDN w:val="0"/>
        <w:adjustRightInd w:val="0"/>
        <w:spacing w:after="240" w:line="360" w:lineRule="auto"/>
        <w:jc w:val="both"/>
        <w:rPr>
          <w:rFonts w:ascii="Times New Roman" w:hAnsi="Times New Roman" w:cs="Times New Roman"/>
        </w:rPr>
      </w:pPr>
    </w:p>
    <w:tbl>
      <w:tblPr>
        <w:tblStyle w:val="TableGrid"/>
        <w:tblW w:w="9090" w:type="dxa"/>
        <w:tblInd w:w="-5" w:type="dxa"/>
        <w:tblLook w:val="04A0" w:firstRow="1" w:lastRow="0" w:firstColumn="1" w:lastColumn="0" w:noHBand="0" w:noVBand="1"/>
      </w:tblPr>
      <w:tblGrid>
        <w:gridCol w:w="3420"/>
        <w:gridCol w:w="5670"/>
      </w:tblGrid>
      <w:tr w:rsidR="00A40C6F" w14:paraId="35C8F308" w14:textId="77777777" w:rsidTr="00A40C6F">
        <w:tc>
          <w:tcPr>
            <w:tcW w:w="3420" w:type="dxa"/>
          </w:tcPr>
          <w:p w14:paraId="2B5E31FF" w14:textId="77777777" w:rsidR="00846C48" w:rsidRDefault="00846C48" w:rsidP="00EB3C03">
            <w:r>
              <w:t>Name of Organization</w:t>
            </w:r>
          </w:p>
        </w:tc>
        <w:tc>
          <w:tcPr>
            <w:tcW w:w="5670" w:type="dxa"/>
          </w:tcPr>
          <w:p w14:paraId="57B0D42F" w14:textId="77777777" w:rsidR="00846C48" w:rsidRDefault="00846C48" w:rsidP="00EB3C03">
            <w:r>
              <w:rPr>
                <w:rFonts w:ascii="Helvetica" w:hAnsi="Helvetica" w:cs="Helvetica"/>
                <w:color w:val="000000"/>
                <w:sz w:val="28"/>
                <w:szCs w:val="28"/>
              </w:rPr>
              <w:t>Jamaica Association for the Deaf JAD</w:t>
            </w:r>
          </w:p>
        </w:tc>
      </w:tr>
      <w:tr w:rsidR="00A40C6F" w14:paraId="072CE38C" w14:textId="77777777" w:rsidTr="00A40C6F">
        <w:tc>
          <w:tcPr>
            <w:tcW w:w="3420" w:type="dxa"/>
          </w:tcPr>
          <w:p w14:paraId="79203938" w14:textId="77777777" w:rsidR="00846C48" w:rsidRDefault="00846C48" w:rsidP="00EB3C03">
            <w:r>
              <w:t>Category</w:t>
            </w:r>
          </w:p>
        </w:tc>
        <w:tc>
          <w:tcPr>
            <w:tcW w:w="5670" w:type="dxa"/>
          </w:tcPr>
          <w:p w14:paraId="644005D7" w14:textId="77777777" w:rsidR="00846C48" w:rsidRDefault="00846C48" w:rsidP="00EB3C03">
            <w:r>
              <w:rPr>
                <w:rFonts w:ascii="Calibri" w:hAnsi="Calibri" w:cs="Calibri"/>
                <w:color w:val="000000"/>
                <w:sz w:val="20"/>
                <w:szCs w:val="20"/>
              </w:rPr>
              <w:t>Children with Disabilities &amp; Exceptional Abilities</w:t>
            </w:r>
          </w:p>
        </w:tc>
      </w:tr>
      <w:tr w:rsidR="00A40C6F" w14:paraId="0B333BF4" w14:textId="77777777" w:rsidTr="00A40C6F">
        <w:tc>
          <w:tcPr>
            <w:tcW w:w="3420" w:type="dxa"/>
          </w:tcPr>
          <w:p w14:paraId="60222E8D" w14:textId="77777777" w:rsidR="00846C48" w:rsidRDefault="00846C48" w:rsidP="00EB3C03">
            <w:r>
              <w:t>Type of Service</w:t>
            </w:r>
          </w:p>
        </w:tc>
        <w:tc>
          <w:tcPr>
            <w:tcW w:w="5670" w:type="dxa"/>
          </w:tcPr>
          <w:p w14:paraId="1A60B602" w14:textId="77777777" w:rsidR="00846C48" w:rsidRDefault="00846C48" w:rsidP="00EB3C03">
            <w:r>
              <w:rPr>
                <w:rFonts w:ascii="Calibri" w:hAnsi="Calibri" w:cs="Calibri"/>
                <w:color w:val="000000"/>
                <w:sz w:val="20"/>
                <w:szCs w:val="20"/>
              </w:rPr>
              <w:t>Provides educational, diagnostic and social services for persons with hearing impairments.</w:t>
            </w:r>
          </w:p>
        </w:tc>
      </w:tr>
      <w:tr w:rsidR="00A40C6F" w14:paraId="6FF9D31D" w14:textId="77777777" w:rsidTr="00A40C6F">
        <w:tc>
          <w:tcPr>
            <w:tcW w:w="3420" w:type="dxa"/>
          </w:tcPr>
          <w:p w14:paraId="478FAF38" w14:textId="77777777" w:rsidR="00846C48" w:rsidRDefault="00846C48" w:rsidP="00EB3C03">
            <w:r>
              <w:t>Description</w:t>
            </w:r>
          </w:p>
        </w:tc>
        <w:tc>
          <w:tcPr>
            <w:tcW w:w="5670" w:type="dxa"/>
          </w:tcPr>
          <w:p w14:paraId="6E41DE4B" w14:textId="5E24E0B7" w:rsidR="00846C48" w:rsidRDefault="00846C48" w:rsidP="00EB3C03">
            <w:r>
              <w:rPr>
                <w:rFonts w:ascii="Calibri" w:hAnsi="Calibri" w:cs="Calibri"/>
                <w:i/>
                <w:iCs/>
                <w:color w:val="000000"/>
                <w:sz w:val="20"/>
                <w:szCs w:val="20"/>
              </w:rPr>
              <w:t>The JAD offers three different services for persons with hearing impairments. The educational service offered includes early stimulation, vocational and academic education at rural and urban locations. The hearing service offered includes assessment and diagnostic interventions as well as the administering of hearing AIDS. The social service offered facilitates skills training/career development and Counselling &amp; Psychological Intervention. Pre-school to adults</w:t>
            </w:r>
          </w:p>
        </w:tc>
      </w:tr>
      <w:tr w:rsidR="00A40C6F" w14:paraId="3E03313E" w14:textId="77777777" w:rsidTr="00A40C6F">
        <w:tc>
          <w:tcPr>
            <w:tcW w:w="3420" w:type="dxa"/>
          </w:tcPr>
          <w:p w14:paraId="261E2F5F" w14:textId="77777777" w:rsidR="00846C48" w:rsidRDefault="00846C48" w:rsidP="00EB3C03">
            <w:r>
              <w:t>Name of Organization</w:t>
            </w:r>
          </w:p>
        </w:tc>
        <w:tc>
          <w:tcPr>
            <w:tcW w:w="5670" w:type="dxa"/>
          </w:tcPr>
          <w:p w14:paraId="6F0C180A" w14:textId="6204581C" w:rsidR="00846C48" w:rsidRDefault="00846C48" w:rsidP="00EB3C03">
            <w:r>
              <w:rPr>
                <w:rFonts w:ascii="Helvetica" w:hAnsi="Helvetica" w:cs="Helvetica"/>
                <w:color w:val="000000"/>
                <w:sz w:val="28"/>
                <w:szCs w:val="28"/>
              </w:rPr>
              <w:t>Jamaica Council for Persons with Disabilities</w:t>
            </w:r>
            <w:r w:rsidR="002566B8">
              <w:rPr>
                <w:rFonts w:ascii="Helvetica" w:hAnsi="Helvetica" w:cs="Helvetica"/>
                <w:color w:val="000000"/>
                <w:sz w:val="28"/>
                <w:szCs w:val="28"/>
              </w:rPr>
              <w:t xml:space="preserve">, </w:t>
            </w:r>
            <w:proofErr w:type="spellStart"/>
            <w:r w:rsidR="002566B8">
              <w:rPr>
                <w:rFonts w:ascii="Helvetica" w:hAnsi="Helvetica" w:cs="Helvetica"/>
                <w:color w:val="000000"/>
                <w:sz w:val="28"/>
                <w:szCs w:val="28"/>
              </w:rPr>
              <w:t>islandwide</w:t>
            </w:r>
            <w:proofErr w:type="spellEnd"/>
          </w:p>
        </w:tc>
      </w:tr>
      <w:tr w:rsidR="00A40C6F" w14:paraId="69495AD3" w14:textId="77777777" w:rsidTr="00A40C6F">
        <w:tc>
          <w:tcPr>
            <w:tcW w:w="3420" w:type="dxa"/>
          </w:tcPr>
          <w:p w14:paraId="1B84E9DF" w14:textId="77777777" w:rsidR="00846C48" w:rsidRDefault="00846C48" w:rsidP="00EB3C03">
            <w:r>
              <w:t>Category</w:t>
            </w:r>
          </w:p>
        </w:tc>
        <w:tc>
          <w:tcPr>
            <w:tcW w:w="5670" w:type="dxa"/>
          </w:tcPr>
          <w:p w14:paraId="550CDB63" w14:textId="77777777" w:rsidR="00846C48" w:rsidRDefault="00846C48" w:rsidP="00EB3C03">
            <w:r>
              <w:rPr>
                <w:rFonts w:ascii="Calibri" w:hAnsi="Calibri" w:cs="Calibri"/>
                <w:color w:val="000000"/>
                <w:sz w:val="20"/>
                <w:szCs w:val="20"/>
              </w:rPr>
              <w:t>Children with Disabilities &amp; Exceptional Abilities</w:t>
            </w:r>
          </w:p>
        </w:tc>
      </w:tr>
      <w:tr w:rsidR="00A40C6F" w14:paraId="5AF39175" w14:textId="77777777" w:rsidTr="00A40C6F">
        <w:tc>
          <w:tcPr>
            <w:tcW w:w="3420" w:type="dxa"/>
          </w:tcPr>
          <w:p w14:paraId="3E2E4624" w14:textId="77777777" w:rsidR="00846C48" w:rsidRDefault="00846C48" w:rsidP="00EB3C03">
            <w:r>
              <w:t>Type of Service</w:t>
            </w:r>
          </w:p>
        </w:tc>
        <w:tc>
          <w:tcPr>
            <w:tcW w:w="5670" w:type="dxa"/>
          </w:tcPr>
          <w:p w14:paraId="1045A5BA" w14:textId="77777777" w:rsidR="00846C48" w:rsidRDefault="00846C48" w:rsidP="00EB3C03">
            <w:r>
              <w:rPr>
                <w:rFonts w:ascii="Calibri" w:hAnsi="Calibri" w:cs="Calibri"/>
                <w:color w:val="000000"/>
                <w:sz w:val="20"/>
                <w:szCs w:val="20"/>
              </w:rPr>
              <w:t>Government based organisation for the advocacy of persons with disabilities.</w:t>
            </w:r>
          </w:p>
        </w:tc>
      </w:tr>
      <w:tr w:rsidR="00A40C6F" w14:paraId="10584422" w14:textId="77777777" w:rsidTr="00A40C6F">
        <w:tc>
          <w:tcPr>
            <w:tcW w:w="3420" w:type="dxa"/>
          </w:tcPr>
          <w:p w14:paraId="4D201AE2" w14:textId="77777777" w:rsidR="00846C48" w:rsidRDefault="00846C48" w:rsidP="00EB3C03">
            <w:r>
              <w:t>Description</w:t>
            </w:r>
          </w:p>
        </w:tc>
        <w:tc>
          <w:tcPr>
            <w:tcW w:w="5670" w:type="dxa"/>
          </w:tcPr>
          <w:p w14:paraId="63B420B9" w14:textId="77777777" w:rsidR="00846C48" w:rsidRDefault="00846C48" w:rsidP="00EB3C03">
            <w:r>
              <w:rPr>
                <w:rFonts w:ascii="Calibri" w:hAnsi="Calibri" w:cs="Calibri"/>
                <w:i/>
                <w:iCs/>
                <w:color w:val="000000"/>
                <w:sz w:val="20"/>
                <w:szCs w:val="20"/>
              </w:rPr>
              <w:t>JCPD is a department of the Ministry of Labour and Security. The JCPD registers all persons with disabilities throughout the island. Their main mission is advocacy for persons with disabilities at the financial, social, emotional and physical levels.</w:t>
            </w:r>
          </w:p>
        </w:tc>
      </w:tr>
      <w:tr w:rsidR="00A40C6F" w14:paraId="7F836C54" w14:textId="77777777" w:rsidTr="00A40C6F">
        <w:tc>
          <w:tcPr>
            <w:tcW w:w="3420" w:type="dxa"/>
          </w:tcPr>
          <w:p w14:paraId="40D00584" w14:textId="77777777" w:rsidR="002566B8" w:rsidRDefault="002566B8" w:rsidP="00EB3C03">
            <w:r>
              <w:t>Name of Organization</w:t>
            </w:r>
          </w:p>
        </w:tc>
        <w:tc>
          <w:tcPr>
            <w:tcW w:w="5670" w:type="dxa"/>
          </w:tcPr>
          <w:p w14:paraId="07706FF3" w14:textId="2FC99544" w:rsidR="002566B8" w:rsidRPr="00901E78" w:rsidRDefault="00901E78" w:rsidP="00EB3C03">
            <w:pPr>
              <w:rPr>
                <w:b/>
                <w:sz w:val="28"/>
                <w:szCs w:val="28"/>
              </w:rPr>
            </w:pPr>
            <w:r w:rsidRPr="00901E78">
              <w:rPr>
                <w:b/>
                <w:sz w:val="28"/>
                <w:szCs w:val="28"/>
              </w:rPr>
              <w:t xml:space="preserve">Jamaica </w:t>
            </w:r>
            <w:r w:rsidR="002566B8" w:rsidRPr="00901E78">
              <w:rPr>
                <w:b/>
                <w:sz w:val="28"/>
                <w:szCs w:val="28"/>
              </w:rPr>
              <w:t>Red Cross</w:t>
            </w:r>
          </w:p>
        </w:tc>
      </w:tr>
      <w:tr w:rsidR="00A40C6F" w14:paraId="3C549B5A" w14:textId="77777777" w:rsidTr="00A40C6F">
        <w:tc>
          <w:tcPr>
            <w:tcW w:w="3420" w:type="dxa"/>
          </w:tcPr>
          <w:p w14:paraId="6FDFD56A" w14:textId="77777777" w:rsidR="002566B8" w:rsidRPr="00901E78" w:rsidRDefault="002566B8" w:rsidP="00EB3C03">
            <w:pPr>
              <w:rPr>
                <w:sz w:val="20"/>
                <w:szCs w:val="20"/>
              </w:rPr>
            </w:pPr>
            <w:r w:rsidRPr="00901E78">
              <w:rPr>
                <w:sz w:val="20"/>
                <w:szCs w:val="20"/>
              </w:rPr>
              <w:t>Category</w:t>
            </w:r>
          </w:p>
        </w:tc>
        <w:tc>
          <w:tcPr>
            <w:tcW w:w="5670" w:type="dxa"/>
          </w:tcPr>
          <w:p w14:paraId="790B29EE" w14:textId="77777777" w:rsidR="002566B8" w:rsidRPr="00901E78" w:rsidRDefault="002566B8" w:rsidP="00EB3C03">
            <w:pPr>
              <w:rPr>
                <w:sz w:val="20"/>
                <w:szCs w:val="20"/>
              </w:rPr>
            </w:pPr>
            <w:r w:rsidRPr="00901E78">
              <w:rPr>
                <w:sz w:val="20"/>
                <w:szCs w:val="20"/>
              </w:rPr>
              <w:t>Health Services</w:t>
            </w:r>
          </w:p>
        </w:tc>
      </w:tr>
      <w:tr w:rsidR="00A40C6F" w14:paraId="2EBA8C41" w14:textId="77777777" w:rsidTr="00A40C6F">
        <w:tc>
          <w:tcPr>
            <w:tcW w:w="3420" w:type="dxa"/>
          </w:tcPr>
          <w:p w14:paraId="14D8AA55" w14:textId="77777777" w:rsidR="002566B8" w:rsidRPr="00901E78" w:rsidRDefault="002566B8" w:rsidP="00EB3C03">
            <w:pPr>
              <w:rPr>
                <w:sz w:val="20"/>
                <w:szCs w:val="20"/>
              </w:rPr>
            </w:pPr>
            <w:r w:rsidRPr="00901E78">
              <w:rPr>
                <w:sz w:val="20"/>
                <w:szCs w:val="20"/>
              </w:rPr>
              <w:t>Type of Service</w:t>
            </w:r>
          </w:p>
        </w:tc>
        <w:tc>
          <w:tcPr>
            <w:tcW w:w="5670" w:type="dxa"/>
          </w:tcPr>
          <w:p w14:paraId="65F62371" w14:textId="11622A47" w:rsidR="002566B8" w:rsidRPr="00CF42BA" w:rsidRDefault="002566B8" w:rsidP="00CF42BA">
            <w:pPr>
              <w:widowControl w:val="0"/>
              <w:autoSpaceDE w:val="0"/>
              <w:autoSpaceDN w:val="0"/>
              <w:adjustRightInd w:val="0"/>
              <w:spacing w:after="240"/>
              <w:rPr>
                <w:rFonts w:cs="Times"/>
                <w:sz w:val="20"/>
                <w:szCs w:val="20"/>
              </w:rPr>
            </w:pPr>
            <w:r w:rsidRPr="00901E78">
              <w:rPr>
                <w:rFonts w:cs="Calibri"/>
                <w:sz w:val="20"/>
                <w:szCs w:val="20"/>
              </w:rPr>
              <w:t>Charity based organisation involved in community development and improvement for all age groups.</w:t>
            </w:r>
          </w:p>
        </w:tc>
      </w:tr>
      <w:tr w:rsidR="00A40C6F" w14:paraId="643643B9" w14:textId="77777777" w:rsidTr="00A40C6F">
        <w:tc>
          <w:tcPr>
            <w:tcW w:w="3420" w:type="dxa"/>
          </w:tcPr>
          <w:p w14:paraId="45A36A29" w14:textId="77777777" w:rsidR="002566B8" w:rsidRPr="00901E78" w:rsidRDefault="002566B8" w:rsidP="00EB3C03">
            <w:pPr>
              <w:rPr>
                <w:sz w:val="20"/>
                <w:szCs w:val="20"/>
              </w:rPr>
            </w:pPr>
            <w:r w:rsidRPr="00901E78">
              <w:rPr>
                <w:sz w:val="20"/>
                <w:szCs w:val="20"/>
              </w:rPr>
              <w:t>Description</w:t>
            </w:r>
          </w:p>
        </w:tc>
        <w:tc>
          <w:tcPr>
            <w:tcW w:w="5670" w:type="dxa"/>
          </w:tcPr>
          <w:p w14:paraId="2CD78C83" w14:textId="0F0A18B2" w:rsidR="002566B8" w:rsidRPr="00CF42BA" w:rsidRDefault="002566B8" w:rsidP="00CF42BA">
            <w:pPr>
              <w:widowControl w:val="0"/>
              <w:autoSpaceDE w:val="0"/>
              <w:autoSpaceDN w:val="0"/>
              <w:adjustRightInd w:val="0"/>
              <w:spacing w:after="240"/>
              <w:rPr>
                <w:rFonts w:cs="Times"/>
                <w:sz w:val="20"/>
                <w:szCs w:val="20"/>
              </w:rPr>
            </w:pPr>
            <w:r w:rsidRPr="00901E78">
              <w:rPr>
                <w:rFonts w:cs="Calibri"/>
                <w:i/>
                <w:iCs/>
                <w:sz w:val="20"/>
                <w:szCs w:val="20"/>
              </w:rPr>
              <w:t>The Jamaica Red Cross hosts a wide range of programmes for youth, individuals and families. These programmes include Red Cross Cadets, Red Cross youth groups, parenting workshops and conflict and mediation training courses.</w:t>
            </w:r>
          </w:p>
        </w:tc>
      </w:tr>
      <w:tr w:rsidR="00A40C6F" w14:paraId="4CE289BF" w14:textId="77777777" w:rsidTr="00A40C6F">
        <w:tc>
          <w:tcPr>
            <w:tcW w:w="3420" w:type="dxa"/>
          </w:tcPr>
          <w:p w14:paraId="124FCE38" w14:textId="77777777" w:rsidR="002566B8" w:rsidRPr="00901E78" w:rsidRDefault="002566B8" w:rsidP="00EB3C03">
            <w:pPr>
              <w:rPr>
                <w:sz w:val="20"/>
                <w:szCs w:val="20"/>
              </w:rPr>
            </w:pPr>
            <w:r w:rsidRPr="00901E78">
              <w:rPr>
                <w:sz w:val="20"/>
                <w:szCs w:val="20"/>
              </w:rPr>
              <w:t>Name of Organization</w:t>
            </w:r>
          </w:p>
        </w:tc>
        <w:tc>
          <w:tcPr>
            <w:tcW w:w="5670" w:type="dxa"/>
          </w:tcPr>
          <w:p w14:paraId="12547393" w14:textId="31F0EE4A" w:rsidR="002566B8" w:rsidRPr="008D235F" w:rsidRDefault="002566B8" w:rsidP="008D235F">
            <w:pPr>
              <w:widowControl w:val="0"/>
              <w:autoSpaceDE w:val="0"/>
              <w:autoSpaceDN w:val="0"/>
              <w:adjustRightInd w:val="0"/>
              <w:spacing w:after="240"/>
              <w:rPr>
                <w:rFonts w:ascii="Helvetica" w:hAnsi="Helvetica" w:cs="Times"/>
                <w:sz w:val="28"/>
                <w:szCs w:val="28"/>
              </w:rPr>
            </w:pPr>
            <w:r w:rsidRPr="008D235F">
              <w:rPr>
                <w:rFonts w:ascii="Helvetica" w:hAnsi="Helvetica" w:cs="Times"/>
                <w:sz w:val="28"/>
                <w:szCs w:val="28"/>
              </w:rPr>
              <w:t>Jamaica Society for the Blind</w:t>
            </w:r>
          </w:p>
        </w:tc>
      </w:tr>
      <w:tr w:rsidR="00A40C6F" w14:paraId="041A3436" w14:textId="77777777" w:rsidTr="00A40C6F">
        <w:tc>
          <w:tcPr>
            <w:tcW w:w="3420" w:type="dxa"/>
          </w:tcPr>
          <w:p w14:paraId="29CB38D5" w14:textId="77777777" w:rsidR="002566B8" w:rsidRPr="00901E78" w:rsidRDefault="002566B8" w:rsidP="00EB3C03">
            <w:pPr>
              <w:rPr>
                <w:sz w:val="20"/>
                <w:szCs w:val="20"/>
              </w:rPr>
            </w:pPr>
            <w:r w:rsidRPr="00901E78">
              <w:rPr>
                <w:sz w:val="20"/>
                <w:szCs w:val="20"/>
              </w:rPr>
              <w:t>Category</w:t>
            </w:r>
          </w:p>
        </w:tc>
        <w:tc>
          <w:tcPr>
            <w:tcW w:w="5670" w:type="dxa"/>
          </w:tcPr>
          <w:p w14:paraId="3ED17249" w14:textId="23FCBD25" w:rsidR="002566B8" w:rsidRPr="008D235F" w:rsidRDefault="002566B8" w:rsidP="008D235F">
            <w:pPr>
              <w:widowControl w:val="0"/>
              <w:autoSpaceDE w:val="0"/>
              <w:autoSpaceDN w:val="0"/>
              <w:adjustRightInd w:val="0"/>
              <w:spacing w:after="240"/>
              <w:rPr>
                <w:rFonts w:cs="Times"/>
                <w:sz w:val="20"/>
                <w:szCs w:val="20"/>
              </w:rPr>
            </w:pPr>
            <w:r w:rsidRPr="00901E78">
              <w:rPr>
                <w:rFonts w:cs="Calibri"/>
                <w:sz w:val="20"/>
                <w:szCs w:val="20"/>
              </w:rPr>
              <w:t>Children with Disabilities and Exceptional Abilities</w:t>
            </w:r>
          </w:p>
        </w:tc>
      </w:tr>
      <w:tr w:rsidR="00A40C6F" w14:paraId="510B42F0" w14:textId="77777777" w:rsidTr="00A40C6F">
        <w:tc>
          <w:tcPr>
            <w:tcW w:w="3420" w:type="dxa"/>
          </w:tcPr>
          <w:p w14:paraId="7C51BF59" w14:textId="77777777" w:rsidR="002566B8" w:rsidRPr="00901E78" w:rsidRDefault="002566B8" w:rsidP="00EB3C03">
            <w:pPr>
              <w:rPr>
                <w:sz w:val="20"/>
                <w:szCs w:val="20"/>
              </w:rPr>
            </w:pPr>
            <w:r w:rsidRPr="00901E78">
              <w:rPr>
                <w:sz w:val="20"/>
                <w:szCs w:val="20"/>
              </w:rPr>
              <w:t>Type of Service</w:t>
            </w:r>
          </w:p>
        </w:tc>
        <w:tc>
          <w:tcPr>
            <w:tcW w:w="5670" w:type="dxa"/>
          </w:tcPr>
          <w:p w14:paraId="54D38111" w14:textId="084396CC" w:rsidR="002566B8" w:rsidRPr="008D235F" w:rsidRDefault="002566B8" w:rsidP="008D235F">
            <w:pPr>
              <w:widowControl w:val="0"/>
              <w:autoSpaceDE w:val="0"/>
              <w:autoSpaceDN w:val="0"/>
              <w:adjustRightInd w:val="0"/>
              <w:spacing w:after="240"/>
              <w:rPr>
                <w:rFonts w:cs="Times"/>
                <w:sz w:val="20"/>
                <w:szCs w:val="20"/>
              </w:rPr>
            </w:pPr>
            <w:r w:rsidRPr="00901E78">
              <w:rPr>
                <w:rFonts w:cs="Calibri"/>
                <w:sz w:val="20"/>
                <w:szCs w:val="20"/>
              </w:rPr>
              <w:t>Diagnosis and rehabilitation of person with visual impairments.</w:t>
            </w:r>
          </w:p>
        </w:tc>
      </w:tr>
      <w:tr w:rsidR="00A40C6F" w14:paraId="0E5BC9AC" w14:textId="77777777" w:rsidTr="00A40C6F">
        <w:tc>
          <w:tcPr>
            <w:tcW w:w="3420" w:type="dxa"/>
          </w:tcPr>
          <w:p w14:paraId="3813E241" w14:textId="77777777" w:rsidR="002566B8" w:rsidRPr="00901E78" w:rsidRDefault="002566B8" w:rsidP="00EB3C03">
            <w:pPr>
              <w:rPr>
                <w:sz w:val="20"/>
                <w:szCs w:val="20"/>
              </w:rPr>
            </w:pPr>
            <w:r w:rsidRPr="00901E78">
              <w:rPr>
                <w:sz w:val="20"/>
                <w:szCs w:val="20"/>
              </w:rPr>
              <w:t>Description</w:t>
            </w:r>
          </w:p>
        </w:tc>
        <w:tc>
          <w:tcPr>
            <w:tcW w:w="5670" w:type="dxa"/>
          </w:tcPr>
          <w:p w14:paraId="20C05A7A" w14:textId="7A902E0D" w:rsidR="002566B8" w:rsidRPr="008D235F" w:rsidRDefault="002566B8" w:rsidP="008D235F">
            <w:pPr>
              <w:widowControl w:val="0"/>
              <w:autoSpaceDE w:val="0"/>
              <w:autoSpaceDN w:val="0"/>
              <w:adjustRightInd w:val="0"/>
              <w:spacing w:after="240"/>
              <w:rPr>
                <w:rFonts w:cs="Times"/>
                <w:sz w:val="20"/>
                <w:szCs w:val="20"/>
              </w:rPr>
            </w:pPr>
            <w:r w:rsidRPr="00901E78">
              <w:rPr>
                <w:sz w:val="20"/>
                <w:szCs w:val="20"/>
              </w:rPr>
              <w:t>J</w:t>
            </w:r>
            <w:r w:rsidRPr="00901E78">
              <w:rPr>
                <w:rFonts w:cs="Calibri"/>
                <w:iCs/>
                <w:sz w:val="20"/>
                <w:szCs w:val="20"/>
              </w:rPr>
              <w:t>SB provides diagnosis and rehabilitation of persons with visual impairment including referral services, adjustment to blindness programmes and a library service.</w:t>
            </w:r>
          </w:p>
        </w:tc>
      </w:tr>
      <w:tr w:rsidR="00A40C6F" w14:paraId="0288F712" w14:textId="77777777" w:rsidTr="00A40C6F">
        <w:tc>
          <w:tcPr>
            <w:tcW w:w="3420" w:type="dxa"/>
          </w:tcPr>
          <w:p w14:paraId="6342B78C" w14:textId="77777777" w:rsidR="00DF3A5E" w:rsidRDefault="00DF3A5E" w:rsidP="00EB3C03">
            <w:r>
              <w:t>Name of Organization</w:t>
            </w:r>
          </w:p>
        </w:tc>
        <w:tc>
          <w:tcPr>
            <w:tcW w:w="5670" w:type="dxa"/>
          </w:tcPr>
          <w:p w14:paraId="381B1888" w14:textId="5CEFE77A" w:rsidR="00DF3A5E" w:rsidRPr="008D235F" w:rsidRDefault="00DF3A5E" w:rsidP="008D235F">
            <w:pPr>
              <w:widowControl w:val="0"/>
              <w:autoSpaceDE w:val="0"/>
              <w:autoSpaceDN w:val="0"/>
              <w:adjustRightInd w:val="0"/>
              <w:spacing w:after="240"/>
              <w:rPr>
                <w:rFonts w:ascii="Helvetica" w:hAnsi="Helvetica" w:cs="Times"/>
                <w:sz w:val="28"/>
                <w:szCs w:val="28"/>
              </w:rPr>
            </w:pPr>
            <w:r w:rsidRPr="008D235F">
              <w:rPr>
                <w:rFonts w:ascii="Helvetica" w:hAnsi="Helvetica" w:cs="Times"/>
                <w:sz w:val="28"/>
                <w:szCs w:val="28"/>
              </w:rPr>
              <w:t xml:space="preserve">The Jamaican Association on Intellectual Disability, </w:t>
            </w:r>
            <w:proofErr w:type="spellStart"/>
            <w:r w:rsidRPr="008D235F">
              <w:rPr>
                <w:rFonts w:ascii="Helvetica" w:hAnsi="Helvetica" w:cs="Times"/>
                <w:sz w:val="28"/>
                <w:szCs w:val="28"/>
              </w:rPr>
              <w:t>Islandwide</w:t>
            </w:r>
            <w:proofErr w:type="spellEnd"/>
          </w:p>
        </w:tc>
      </w:tr>
      <w:tr w:rsidR="00A40C6F" w14:paraId="10DE9E40" w14:textId="77777777" w:rsidTr="00A40C6F">
        <w:tc>
          <w:tcPr>
            <w:tcW w:w="3420" w:type="dxa"/>
          </w:tcPr>
          <w:p w14:paraId="5B7B22F6" w14:textId="77777777" w:rsidR="00DF3A5E" w:rsidRDefault="00DF3A5E" w:rsidP="00EB3C03">
            <w:r>
              <w:t>Category</w:t>
            </w:r>
          </w:p>
        </w:tc>
        <w:tc>
          <w:tcPr>
            <w:tcW w:w="5670" w:type="dxa"/>
          </w:tcPr>
          <w:p w14:paraId="7A04452C" w14:textId="2C1C8390" w:rsidR="00DF3A5E" w:rsidRPr="008D235F" w:rsidRDefault="00DF3A5E" w:rsidP="008D235F">
            <w:pPr>
              <w:widowControl w:val="0"/>
              <w:autoSpaceDE w:val="0"/>
              <w:autoSpaceDN w:val="0"/>
              <w:adjustRightInd w:val="0"/>
              <w:spacing w:after="240"/>
              <w:rPr>
                <w:rFonts w:ascii="Times" w:hAnsi="Times" w:cs="Times"/>
                <w:sz w:val="20"/>
                <w:szCs w:val="20"/>
              </w:rPr>
            </w:pPr>
            <w:r w:rsidRPr="008D235F">
              <w:rPr>
                <w:rFonts w:ascii="Calibri" w:hAnsi="Calibri" w:cs="Calibri"/>
                <w:sz w:val="20"/>
                <w:szCs w:val="20"/>
              </w:rPr>
              <w:t>Children with Disabilities and Exceptional Abilities</w:t>
            </w:r>
          </w:p>
        </w:tc>
      </w:tr>
      <w:tr w:rsidR="00A40C6F" w14:paraId="75C03B36" w14:textId="77777777" w:rsidTr="00A40C6F">
        <w:tc>
          <w:tcPr>
            <w:tcW w:w="3420" w:type="dxa"/>
          </w:tcPr>
          <w:p w14:paraId="4769BB11" w14:textId="77777777" w:rsidR="00DF3A5E" w:rsidRDefault="00DF3A5E" w:rsidP="00EB3C03">
            <w:r>
              <w:t>Type of Service</w:t>
            </w:r>
          </w:p>
        </w:tc>
        <w:tc>
          <w:tcPr>
            <w:tcW w:w="5670" w:type="dxa"/>
          </w:tcPr>
          <w:p w14:paraId="5E04B5D3" w14:textId="70EC1633" w:rsidR="00DF3A5E" w:rsidRPr="008D235F" w:rsidRDefault="00DF3A5E" w:rsidP="008D235F">
            <w:pPr>
              <w:widowControl w:val="0"/>
              <w:autoSpaceDE w:val="0"/>
              <w:autoSpaceDN w:val="0"/>
              <w:adjustRightInd w:val="0"/>
              <w:spacing w:after="240"/>
              <w:rPr>
                <w:rFonts w:ascii="Times" w:hAnsi="Times" w:cs="Times"/>
                <w:sz w:val="20"/>
                <w:szCs w:val="20"/>
              </w:rPr>
            </w:pPr>
            <w:r w:rsidRPr="008D235F">
              <w:rPr>
                <w:rFonts w:ascii="Calibri" w:hAnsi="Calibri" w:cs="Calibri"/>
                <w:sz w:val="20"/>
                <w:szCs w:val="20"/>
              </w:rPr>
              <w:t>Organisation that manages schools for children with intellectual disabilities.</w:t>
            </w:r>
          </w:p>
        </w:tc>
      </w:tr>
      <w:tr w:rsidR="00A40C6F" w14:paraId="5EDEB3F1" w14:textId="77777777" w:rsidTr="00A40C6F">
        <w:tc>
          <w:tcPr>
            <w:tcW w:w="3420" w:type="dxa"/>
          </w:tcPr>
          <w:p w14:paraId="6AAC8578" w14:textId="77777777" w:rsidR="00DF3A5E" w:rsidRDefault="00DF3A5E" w:rsidP="00EB3C03">
            <w:r>
              <w:t>Description</w:t>
            </w:r>
          </w:p>
        </w:tc>
        <w:tc>
          <w:tcPr>
            <w:tcW w:w="5670" w:type="dxa"/>
          </w:tcPr>
          <w:p w14:paraId="6690DF98" w14:textId="6F321F6A" w:rsidR="00DF3A5E" w:rsidRPr="008D235F" w:rsidRDefault="00DF3A5E" w:rsidP="008D235F">
            <w:pPr>
              <w:widowControl w:val="0"/>
              <w:autoSpaceDE w:val="0"/>
              <w:autoSpaceDN w:val="0"/>
              <w:adjustRightInd w:val="0"/>
              <w:spacing w:after="240"/>
              <w:rPr>
                <w:rFonts w:ascii="Times" w:hAnsi="Times" w:cs="Times"/>
                <w:sz w:val="20"/>
                <w:szCs w:val="20"/>
              </w:rPr>
            </w:pPr>
            <w:r w:rsidRPr="008D235F">
              <w:rPr>
                <w:rFonts w:ascii="Calibri" w:hAnsi="Calibri" w:cs="Calibri"/>
                <w:i/>
                <w:iCs/>
                <w:sz w:val="20"/>
                <w:szCs w:val="20"/>
              </w:rPr>
              <w:t xml:space="preserve">The Jamaican Association on Intellectual Disability manages five </w:t>
            </w:r>
            <w:r w:rsidRPr="008D235F">
              <w:rPr>
                <w:rFonts w:ascii="Calibri" w:hAnsi="Calibri" w:cs="Calibri"/>
                <w:i/>
                <w:iCs/>
                <w:sz w:val="20"/>
                <w:szCs w:val="20"/>
              </w:rPr>
              <w:lastRenderedPageBreak/>
              <w:t xml:space="preserve">main schools for children with intellectual disabilities. The schools </w:t>
            </w:r>
            <w:proofErr w:type="gramStart"/>
            <w:r w:rsidRPr="008D235F">
              <w:rPr>
                <w:rFonts w:ascii="Calibri" w:hAnsi="Calibri" w:cs="Calibri"/>
                <w:i/>
                <w:iCs/>
                <w:sz w:val="20"/>
                <w:szCs w:val="20"/>
              </w:rPr>
              <w:t>are located in</w:t>
            </w:r>
            <w:proofErr w:type="gramEnd"/>
            <w:r w:rsidRPr="008D235F">
              <w:rPr>
                <w:rFonts w:ascii="Calibri" w:hAnsi="Calibri" w:cs="Calibri"/>
                <w:i/>
                <w:iCs/>
                <w:sz w:val="20"/>
                <w:szCs w:val="20"/>
              </w:rPr>
              <w:t xml:space="preserve"> the parishes of Spanish Town, Kingston, St. Ann, Westmoreland and Manchester. These schools also have several learning </w:t>
            </w:r>
            <w:proofErr w:type="spellStart"/>
            <w:r w:rsidRPr="008D235F">
              <w:rPr>
                <w:rFonts w:ascii="Calibri" w:hAnsi="Calibri" w:cs="Calibri"/>
                <w:i/>
                <w:iCs/>
                <w:sz w:val="20"/>
                <w:szCs w:val="20"/>
              </w:rPr>
              <w:t>centres</w:t>
            </w:r>
            <w:proofErr w:type="spellEnd"/>
            <w:r w:rsidRPr="008D235F">
              <w:rPr>
                <w:rFonts w:ascii="Calibri" w:hAnsi="Calibri" w:cs="Calibri"/>
                <w:i/>
                <w:iCs/>
                <w:sz w:val="20"/>
                <w:szCs w:val="20"/>
              </w:rPr>
              <w:t xml:space="preserve"> throughout the island. Ages 6-21</w:t>
            </w:r>
          </w:p>
        </w:tc>
      </w:tr>
      <w:tr w:rsidR="00A40C6F" w14:paraId="65F6FA53" w14:textId="77777777" w:rsidTr="00A40C6F">
        <w:tc>
          <w:tcPr>
            <w:tcW w:w="3420" w:type="dxa"/>
          </w:tcPr>
          <w:p w14:paraId="16139E6B" w14:textId="77777777" w:rsidR="00DF3A5E" w:rsidRDefault="00DF3A5E" w:rsidP="00EB3C03">
            <w:r>
              <w:lastRenderedPageBreak/>
              <w:t>Name of Organization</w:t>
            </w:r>
          </w:p>
        </w:tc>
        <w:tc>
          <w:tcPr>
            <w:tcW w:w="5670" w:type="dxa"/>
          </w:tcPr>
          <w:p w14:paraId="09B13B74" w14:textId="77777777" w:rsidR="00DF3A5E" w:rsidRPr="008D235F" w:rsidRDefault="00DF3A5E" w:rsidP="00EB3C03">
            <w:pPr>
              <w:widowControl w:val="0"/>
              <w:autoSpaceDE w:val="0"/>
              <w:autoSpaceDN w:val="0"/>
              <w:adjustRightInd w:val="0"/>
              <w:spacing w:after="240"/>
              <w:rPr>
                <w:rFonts w:ascii="Helvetica" w:hAnsi="Helvetica" w:cs="Times"/>
                <w:sz w:val="28"/>
                <w:szCs w:val="28"/>
              </w:rPr>
            </w:pPr>
            <w:r w:rsidRPr="008D235F">
              <w:rPr>
                <w:rFonts w:ascii="Helvetica" w:hAnsi="Helvetica" w:cs="Times"/>
                <w:sz w:val="28"/>
                <w:szCs w:val="28"/>
              </w:rPr>
              <w:t xml:space="preserve">Jamaica Network of </w:t>
            </w:r>
            <w:proofErr w:type="spellStart"/>
            <w:r w:rsidRPr="008D235F">
              <w:rPr>
                <w:rFonts w:ascii="Helvetica" w:hAnsi="Helvetica" w:cs="Times"/>
                <w:sz w:val="28"/>
                <w:szCs w:val="28"/>
              </w:rPr>
              <w:t>Seropositives</w:t>
            </w:r>
            <w:proofErr w:type="spellEnd"/>
            <w:r w:rsidRPr="008D235F">
              <w:rPr>
                <w:rFonts w:ascii="Helvetica" w:hAnsi="Helvetica" w:cs="Times"/>
                <w:sz w:val="28"/>
                <w:szCs w:val="28"/>
              </w:rPr>
              <w:t xml:space="preserve"> (JN+)</w:t>
            </w:r>
          </w:p>
          <w:p w14:paraId="6F42850B" w14:textId="77777777" w:rsidR="00DF3A5E" w:rsidRDefault="00DF3A5E" w:rsidP="00EB3C03"/>
        </w:tc>
      </w:tr>
      <w:tr w:rsidR="00A40C6F" w14:paraId="79D7D80A" w14:textId="77777777" w:rsidTr="00A40C6F">
        <w:tc>
          <w:tcPr>
            <w:tcW w:w="3420" w:type="dxa"/>
          </w:tcPr>
          <w:p w14:paraId="4EEE33D1" w14:textId="77777777" w:rsidR="00DF3A5E" w:rsidRDefault="00DF3A5E" w:rsidP="00EB3C03">
            <w:r>
              <w:t>Category</w:t>
            </w:r>
          </w:p>
        </w:tc>
        <w:tc>
          <w:tcPr>
            <w:tcW w:w="5670" w:type="dxa"/>
          </w:tcPr>
          <w:p w14:paraId="6D6C9688" w14:textId="26D1EFEF" w:rsidR="00DF3A5E" w:rsidRPr="008D235F" w:rsidRDefault="00DF3A5E" w:rsidP="008D235F">
            <w:pPr>
              <w:widowControl w:val="0"/>
              <w:autoSpaceDE w:val="0"/>
              <w:autoSpaceDN w:val="0"/>
              <w:adjustRightInd w:val="0"/>
              <w:spacing w:after="240"/>
              <w:rPr>
                <w:rFonts w:ascii="Times" w:hAnsi="Times" w:cs="Times"/>
                <w:sz w:val="20"/>
                <w:szCs w:val="20"/>
              </w:rPr>
            </w:pPr>
            <w:r w:rsidRPr="008D235F">
              <w:rPr>
                <w:rFonts w:ascii="Calibri" w:hAnsi="Calibri" w:cs="Calibri"/>
                <w:sz w:val="20"/>
                <w:szCs w:val="20"/>
              </w:rPr>
              <w:t>Health Services</w:t>
            </w:r>
          </w:p>
        </w:tc>
      </w:tr>
      <w:tr w:rsidR="00A40C6F" w14:paraId="2D73B316" w14:textId="77777777" w:rsidTr="00A40C6F">
        <w:tc>
          <w:tcPr>
            <w:tcW w:w="3420" w:type="dxa"/>
          </w:tcPr>
          <w:p w14:paraId="6887E28E" w14:textId="77777777" w:rsidR="00DF3A5E" w:rsidRDefault="00DF3A5E" w:rsidP="00EB3C03">
            <w:r>
              <w:t>Type of Service</w:t>
            </w:r>
          </w:p>
        </w:tc>
        <w:tc>
          <w:tcPr>
            <w:tcW w:w="5670" w:type="dxa"/>
          </w:tcPr>
          <w:p w14:paraId="0B1E88D3" w14:textId="5EEE6A55" w:rsidR="00DF3A5E" w:rsidRPr="008D235F" w:rsidRDefault="00DF3A5E" w:rsidP="008D235F">
            <w:pPr>
              <w:widowControl w:val="0"/>
              <w:autoSpaceDE w:val="0"/>
              <w:autoSpaceDN w:val="0"/>
              <w:adjustRightInd w:val="0"/>
              <w:spacing w:after="240"/>
              <w:rPr>
                <w:rFonts w:ascii="Times" w:hAnsi="Times" w:cs="Times"/>
                <w:sz w:val="20"/>
                <w:szCs w:val="20"/>
              </w:rPr>
            </w:pPr>
            <w:r w:rsidRPr="008D235F">
              <w:rPr>
                <w:rFonts w:ascii="Calibri" w:hAnsi="Calibri" w:cs="Calibri"/>
                <w:sz w:val="20"/>
                <w:szCs w:val="20"/>
              </w:rPr>
              <w:t>Counselling services and support for persons infected and affected by HIV/AIDS.</w:t>
            </w:r>
          </w:p>
        </w:tc>
      </w:tr>
      <w:tr w:rsidR="00A40C6F" w14:paraId="4943761A" w14:textId="77777777" w:rsidTr="00A40C6F">
        <w:tc>
          <w:tcPr>
            <w:tcW w:w="3420" w:type="dxa"/>
          </w:tcPr>
          <w:p w14:paraId="4AAA21D1" w14:textId="77777777" w:rsidR="00DF3A5E" w:rsidRDefault="00DF3A5E" w:rsidP="00EB3C03">
            <w:r>
              <w:t>Description</w:t>
            </w:r>
          </w:p>
        </w:tc>
        <w:tc>
          <w:tcPr>
            <w:tcW w:w="5670" w:type="dxa"/>
          </w:tcPr>
          <w:p w14:paraId="6207332F" w14:textId="7B7215CB" w:rsidR="00DF3A5E" w:rsidRPr="008D235F" w:rsidRDefault="00DF3A5E" w:rsidP="008D235F">
            <w:pPr>
              <w:widowControl w:val="0"/>
              <w:autoSpaceDE w:val="0"/>
              <w:autoSpaceDN w:val="0"/>
              <w:adjustRightInd w:val="0"/>
              <w:spacing w:after="240"/>
              <w:rPr>
                <w:rFonts w:ascii="Times" w:hAnsi="Times" w:cs="Times"/>
                <w:sz w:val="20"/>
                <w:szCs w:val="20"/>
              </w:rPr>
            </w:pPr>
            <w:r w:rsidRPr="008D235F">
              <w:rPr>
                <w:rFonts w:ascii="Calibri" w:hAnsi="Calibri" w:cs="Calibri"/>
                <w:i/>
                <w:iCs/>
                <w:sz w:val="20"/>
                <w:szCs w:val="20"/>
              </w:rPr>
              <w:t>JN+ provides face-to-face and telephone counselling for persons infected and affected by HIV/AIDS. JN+ also advocates on matters related to discrimination and stigma of persons affected by HIV/AIDS. JN+ also provides peer support in the form of support groups for affected persons. Ages 16 &amp; above</w:t>
            </w:r>
          </w:p>
        </w:tc>
      </w:tr>
      <w:tr w:rsidR="00A40C6F" w14:paraId="7C1111FC" w14:textId="77777777" w:rsidTr="00A40C6F">
        <w:tc>
          <w:tcPr>
            <w:tcW w:w="3420" w:type="dxa"/>
          </w:tcPr>
          <w:p w14:paraId="5566DE06" w14:textId="77777777" w:rsidR="00DF3A5E" w:rsidRDefault="00DF3A5E" w:rsidP="00EB3C03">
            <w:r>
              <w:t>Name of Organization</w:t>
            </w:r>
          </w:p>
        </w:tc>
        <w:tc>
          <w:tcPr>
            <w:tcW w:w="5670" w:type="dxa"/>
          </w:tcPr>
          <w:p w14:paraId="66606485" w14:textId="77777777" w:rsidR="00DF3A5E" w:rsidRPr="008D235F" w:rsidRDefault="00DF3A5E" w:rsidP="00EB3C03">
            <w:pPr>
              <w:widowControl w:val="0"/>
              <w:autoSpaceDE w:val="0"/>
              <w:autoSpaceDN w:val="0"/>
              <w:adjustRightInd w:val="0"/>
              <w:spacing w:after="240"/>
              <w:rPr>
                <w:rFonts w:ascii="Helvetica" w:hAnsi="Helvetica" w:cs="Times"/>
                <w:sz w:val="28"/>
                <w:szCs w:val="28"/>
              </w:rPr>
            </w:pPr>
            <w:r w:rsidRPr="008D235F">
              <w:rPr>
                <w:rFonts w:ascii="Helvetica" w:hAnsi="Helvetica" w:cs="Times"/>
                <w:sz w:val="28"/>
                <w:szCs w:val="28"/>
              </w:rPr>
              <w:t>Jamaicans for Justice</w:t>
            </w:r>
          </w:p>
          <w:p w14:paraId="1AFD2214" w14:textId="77777777" w:rsidR="00DF3A5E" w:rsidRDefault="00DF3A5E" w:rsidP="00EB3C03"/>
        </w:tc>
      </w:tr>
      <w:tr w:rsidR="00A40C6F" w14:paraId="5D1B0BA5" w14:textId="77777777" w:rsidTr="00A40C6F">
        <w:tc>
          <w:tcPr>
            <w:tcW w:w="3420" w:type="dxa"/>
          </w:tcPr>
          <w:p w14:paraId="35EBDDA5" w14:textId="77777777" w:rsidR="00DF3A5E" w:rsidRDefault="00DF3A5E" w:rsidP="00EB3C03">
            <w:r>
              <w:t>Category</w:t>
            </w:r>
          </w:p>
        </w:tc>
        <w:tc>
          <w:tcPr>
            <w:tcW w:w="5670" w:type="dxa"/>
          </w:tcPr>
          <w:p w14:paraId="63EED981" w14:textId="62BB018F" w:rsidR="00DF3A5E" w:rsidRPr="008D235F" w:rsidRDefault="00DF3A5E" w:rsidP="008D235F">
            <w:pPr>
              <w:widowControl w:val="0"/>
              <w:autoSpaceDE w:val="0"/>
              <w:autoSpaceDN w:val="0"/>
              <w:adjustRightInd w:val="0"/>
              <w:spacing w:after="240"/>
              <w:rPr>
                <w:rFonts w:ascii="Times" w:hAnsi="Times" w:cs="Times"/>
                <w:sz w:val="20"/>
                <w:szCs w:val="20"/>
              </w:rPr>
            </w:pPr>
            <w:r w:rsidRPr="008D235F">
              <w:rPr>
                <w:rFonts w:ascii="Calibri" w:hAnsi="Calibri" w:cs="Calibri"/>
                <w:sz w:val="20"/>
                <w:szCs w:val="20"/>
              </w:rPr>
              <w:t>Care and Protection</w:t>
            </w:r>
          </w:p>
        </w:tc>
      </w:tr>
      <w:tr w:rsidR="00A40C6F" w14:paraId="70FBCDA2" w14:textId="77777777" w:rsidTr="00A40C6F">
        <w:tc>
          <w:tcPr>
            <w:tcW w:w="3420" w:type="dxa"/>
          </w:tcPr>
          <w:p w14:paraId="719A945A" w14:textId="77777777" w:rsidR="00DF3A5E" w:rsidRDefault="00DF3A5E" w:rsidP="00EB3C03">
            <w:r>
              <w:t>Type of Service</w:t>
            </w:r>
          </w:p>
        </w:tc>
        <w:tc>
          <w:tcPr>
            <w:tcW w:w="5670" w:type="dxa"/>
          </w:tcPr>
          <w:p w14:paraId="1D8E23B0" w14:textId="3B37ABAF" w:rsidR="00DF3A5E" w:rsidRPr="008D235F" w:rsidRDefault="00DF3A5E" w:rsidP="008D235F">
            <w:pPr>
              <w:widowControl w:val="0"/>
              <w:autoSpaceDE w:val="0"/>
              <w:autoSpaceDN w:val="0"/>
              <w:adjustRightInd w:val="0"/>
              <w:spacing w:after="240"/>
              <w:rPr>
                <w:rFonts w:ascii="Times" w:hAnsi="Times" w:cs="Times"/>
                <w:sz w:val="20"/>
                <w:szCs w:val="20"/>
              </w:rPr>
            </w:pPr>
            <w:r w:rsidRPr="008D235F">
              <w:rPr>
                <w:rFonts w:ascii="Calibri" w:hAnsi="Calibri" w:cs="Calibri"/>
                <w:sz w:val="20"/>
                <w:szCs w:val="20"/>
              </w:rPr>
              <w:t>Monitoring of human rights violations and social injustices.</w:t>
            </w:r>
          </w:p>
        </w:tc>
      </w:tr>
      <w:tr w:rsidR="00A40C6F" w14:paraId="29DFCBFF" w14:textId="77777777" w:rsidTr="00A40C6F">
        <w:tc>
          <w:tcPr>
            <w:tcW w:w="3420" w:type="dxa"/>
          </w:tcPr>
          <w:p w14:paraId="070CB09F" w14:textId="77777777" w:rsidR="00DF3A5E" w:rsidRDefault="00DF3A5E" w:rsidP="00EB3C03">
            <w:r>
              <w:t>Description</w:t>
            </w:r>
          </w:p>
        </w:tc>
        <w:tc>
          <w:tcPr>
            <w:tcW w:w="5670" w:type="dxa"/>
          </w:tcPr>
          <w:p w14:paraId="1C6D5843" w14:textId="61C21F28" w:rsidR="00DF3A5E" w:rsidRPr="008D235F" w:rsidRDefault="00DF3A5E" w:rsidP="008D235F">
            <w:pPr>
              <w:widowControl w:val="0"/>
              <w:autoSpaceDE w:val="0"/>
              <w:autoSpaceDN w:val="0"/>
              <w:adjustRightInd w:val="0"/>
              <w:spacing w:after="240"/>
              <w:rPr>
                <w:rFonts w:ascii="Times" w:hAnsi="Times" w:cs="Times"/>
                <w:sz w:val="20"/>
                <w:szCs w:val="20"/>
              </w:rPr>
            </w:pPr>
            <w:r w:rsidRPr="008D235F">
              <w:rPr>
                <w:rFonts w:ascii="Calibri" w:hAnsi="Calibri" w:cs="Calibri"/>
                <w:i/>
                <w:iCs/>
                <w:sz w:val="20"/>
                <w:szCs w:val="20"/>
              </w:rPr>
              <w:t>Jamaicans for Justice offers training, legal aid, public education, community outreach programmes and the monitoring of human rights violations for all citizens of Jamaica by agents of the state.</w:t>
            </w:r>
          </w:p>
        </w:tc>
      </w:tr>
      <w:tr w:rsidR="00A40C6F" w14:paraId="271DF446" w14:textId="77777777" w:rsidTr="00A40C6F">
        <w:tc>
          <w:tcPr>
            <w:tcW w:w="3420" w:type="dxa"/>
          </w:tcPr>
          <w:p w14:paraId="0ED5F399" w14:textId="77777777" w:rsidR="00DF3A5E" w:rsidRDefault="00DF3A5E" w:rsidP="00EB3C03">
            <w:r>
              <w:t>Name of Organization</w:t>
            </w:r>
          </w:p>
        </w:tc>
        <w:tc>
          <w:tcPr>
            <w:tcW w:w="5670" w:type="dxa"/>
          </w:tcPr>
          <w:p w14:paraId="26946CC8" w14:textId="16BEDD64" w:rsidR="00DF3A5E" w:rsidRDefault="00DF3A5E" w:rsidP="00EB3C03">
            <w:r>
              <w:rPr>
                <w:rFonts w:ascii="Helvetica" w:hAnsi="Helvetica" w:cs="Helvetica"/>
                <w:color w:val="000000"/>
                <w:sz w:val="28"/>
                <w:szCs w:val="28"/>
              </w:rPr>
              <w:t xml:space="preserve">(Randolph Lopez School of Hope) </w:t>
            </w:r>
            <w:proofErr w:type="spellStart"/>
            <w:r>
              <w:rPr>
                <w:rFonts w:ascii="Helvetica" w:hAnsi="Helvetica" w:cs="Helvetica"/>
                <w:color w:val="000000"/>
                <w:sz w:val="28"/>
                <w:szCs w:val="28"/>
              </w:rPr>
              <w:t>Elleston</w:t>
            </w:r>
            <w:proofErr w:type="spellEnd"/>
            <w:r>
              <w:rPr>
                <w:rFonts w:ascii="Helvetica" w:hAnsi="Helvetica" w:cs="Helvetica"/>
                <w:color w:val="000000"/>
                <w:sz w:val="28"/>
                <w:szCs w:val="28"/>
              </w:rPr>
              <w:t xml:space="preserve"> Road, Franklyn Town</w:t>
            </w:r>
          </w:p>
        </w:tc>
      </w:tr>
      <w:tr w:rsidR="00A40C6F" w14:paraId="796E151C" w14:textId="77777777" w:rsidTr="00A40C6F">
        <w:tc>
          <w:tcPr>
            <w:tcW w:w="3420" w:type="dxa"/>
          </w:tcPr>
          <w:p w14:paraId="4330DD13" w14:textId="77777777" w:rsidR="00DF3A5E" w:rsidRDefault="00DF3A5E" w:rsidP="00EB3C03">
            <w:r>
              <w:t>Category</w:t>
            </w:r>
          </w:p>
        </w:tc>
        <w:tc>
          <w:tcPr>
            <w:tcW w:w="5670" w:type="dxa"/>
          </w:tcPr>
          <w:p w14:paraId="449DEBDB" w14:textId="77777777" w:rsidR="00DF3A5E" w:rsidRDefault="00DF3A5E" w:rsidP="00EB3C03">
            <w:r>
              <w:rPr>
                <w:rFonts w:ascii="Calibri" w:hAnsi="Calibri" w:cs="Calibri"/>
                <w:color w:val="000000"/>
                <w:sz w:val="20"/>
                <w:szCs w:val="20"/>
              </w:rPr>
              <w:t>Children with Disabilities &amp; Exceptional Abilities</w:t>
            </w:r>
          </w:p>
        </w:tc>
      </w:tr>
      <w:tr w:rsidR="00A40C6F" w14:paraId="5F28CC75" w14:textId="77777777" w:rsidTr="00A40C6F">
        <w:tc>
          <w:tcPr>
            <w:tcW w:w="3420" w:type="dxa"/>
          </w:tcPr>
          <w:p w14:paraId="0F2CCA3C" w14:textId="77777777" w:rsidR="00DF3A5E" w:rsidRDefault="00DF3A5E" w:rsidP="00EB3C03">
            <w:r>
              <w:t>Type of Service</w:t>
            </w:r>
          </w:p>
        </w:tc>
        <w:tc>
          <w:tcPr>
            <w:tcW w:w="5670" w:type="dxa"/>
          </w:tcPr>
          <w:p w14:paraId="44572B66" w14:textId="77777777" w:rsidR="00DF3A5E" w:rsidRDefault="00DF3A5E" w:rsidP="00EB3C03">
            <w:r>
              <w:rPr>
                <w:rFonts w:ascii="Calibri" w:hAnsi="Calibri" w:cs="Calibri"/>
                <w:color w:val="000000"/>
                <w:sz w:val="20"/>
                <w:szCs w:val="20"/>
              </w:rPr>
              <w:t>Educational service for children with learning disabilities.</w:t>
            </w:r>
          </w:p>
        </w:tc>
      </w:tr>
      <w:tr w:rsidR="00A40C6F" w14:paraId="663B19A9" w14:textId="77777777" w:rsidTr="00A40C6F">
        <w:trPr>
          <w:trHeight w:val="944"/>
        </w:trPr>
        <w:tc>
          <w:tcPr>
            <w:tcW w:w="3420" w:type="dxa"/>
          </w:tcPr>
          <w:p w14:paraId="3B388DA1" w14:textId="77777777" w:rsidR="00DF3A5E" w:rsidRDefault="00DF3A5E" w:rsidP="00EB3C03">
            <w:r>
              <w:t>Description</w:t>
            </w:r>
          </w:p>
        </w:tc>
        <w:tc>
          <w:tcPr>
            <w:tcW w:w="5670" w:type="dxa"/>
          </w:tcPr>
          <w:p w14:paraId="039E2D43" w14:textId="6972F36A" w:rsidR="00DF3A5E" w:rsidRDefault="00DF3A5E" w:rsidP="00EB3C03">
            <w:r>
              <w:rPr>
                <w:rFonts w:ascii="Calibri" w:hAnsi="Calibri" w:cs="Calibri"/>
                <w:i/>
                <w:iCs/>
                <w:color w:val="000000"/>
                <w:sz w:val="20"/>
                <w:szCs w:val="20"/>
              </w:rPr>
              <w:t xml:space="preserve"> Learning Centre provides schooling for children with intellectual disabilities such as mild to moderate mental retardation and other learning disabilities. Counselling and psychological services are also offered where necessary. Ages 6-16</w:t>
            </w:r>
          </w:p>
        </w:tc>
      </w:tr>
      <w:tr w:rsidR="00A40C6F" w14:paraId="0FFFE45D" w14:textId="77777777" w:rsidTr="00A40C6F">
        <w:tc>
          <w:tcPr>
            <w:tcW w:w="3420" w:type="dxa"/>
          </w:tcPr>
          <w:p w14:paraId="06CF5871" w14:textId="77777777" w:rsidR="00EC1C0E" w:rsidRDefault="00EC1C0E" w:rsidP="00EB3C03">
            <w:r>
              <w:t>Name of Organization</w:t>
            </w:r>
          </w:p>
        </w:tc>
        <w:tc>
          <w:tcPr>
            <w:tcW w:w="5670" w:type="dxa"/>
          </w:tcPr>
          <w:p w14:paraId="6D311BAE" w14:textId="3DFB522B" w:rsidR="00EC1C0E" w:rsidRDefault="000806C9" w:rsidP="00EB3C03">
            <w:r>
              <w:rPr>
                <w:rFonts w:ascii="Helvetica" w:hAnsi="Helvetica" w:cs="Helvetica"/>
                <w:color w:val="000000"/>
                <w:sz w:val="28"/>
                <w:szCs w:val="28"/>
              </w:rPr>
              <w:t>Missionaries of the Poor</w:t>
            </w:r>
          </w:p>
        </w:tc>
      </w:tr>
      <w:tr w:rsidR="00A40C6F" w14:paraId="687406D5" w14:textId="77777777" w:rsidTr="00A40C6F">
        <w:tc>
          <w:tcPr>
            <w:tcW w:w="3420" w:type="dxa"/>
          </w:tcPr>
          <w:p w14:paraId="66E88AE4" w14:textId="77777777" w:rsidR="00EC1C0E" w:rsidRDefault="00EC1C0E" w:rsidP="00EB3C03">
            <w:r>
              <w:t>Category</w:t>
            </w:r>
          </w:p>
        </w:tc>
        <w:tc>
          <w:tcPr>
            <w:tcW w:w="5670" w:type="dxa"/>
          </w:tcPr>
          <w:p w14:paraId="02253522" w14:textId="7709563D" w:rsidR="00EC1C0E" w:rsidRDefault="000806C9" w:rsidP="00EB3C03">
            <w:r>
              <w:t>Charity</w:t>
            </w:r>
          </w:p>
        </w:tc>
      </w:tr>
      <w:tr w:rsidR="00A40C6F" w14:paraId="08CC83D2" w14:textId="77777777" w:rsidTr="00A40C6F">
        <w:tc>
          <w:tcPr>
            <w:tcW w:w="3420" w:type="dxa"/>
          </w:tcPr>
          <w:p w14:paraId="4636FD09" w14:textId="77777777" w:rsidR="00EC1C0E" w:rsidRDefault="00EC1C0E" w:rsidP="00EB3C03">
            <w:r>
              <w:t>Type of Service</w:t>
            </w:r>
          </w:p>
        </w:tc>
        <w:tc>
          <w:tcPr>
            <w:tcW w:w="5670" w:type="dxa"/>
          </w:tcPr>
          <w:p w14:paraId="46962314" w14:textId="58A9F2A5" w:rsidR="00EC1C0E" w:rsidRDefault="000806C9" w:rsidP="00EB3C03">
            <w:r>
              <w:t>Outreach and relief to the needy</w:t>
            </w:r>
          </w:p>
        </w:tc>
      </w:tr>
      <w:tr w:rsidR="00A40C6F" w14:paraId="401EC2E0" w14:textId="77777777" w:rsidTr="00A40C6F">
        <w:tc>
          <w:tcPr>
            <w:tcW w:w="3420" w:type="dxa"/>
          </w:tcPr>
          <w:p w14:paraId="28E9C2B1" w14:textId="77777777" w:rsidR="00EC1C0E" w:rsidRDefault="00EC1C0E" w:rsidP="00EB3C03">
            <w:r>
              <w:t>Description</w:t>
            </w:r>
          </w:p>
        </w:tc>
        <w:tc>
          <w:tcPr>
            <w:tcW w:w="5670" w:type="dxa"/>
          </w:tcPr>
          <w:p w14:paraId="2ADECB02" w14:textId="3CE180CD" w:rsidR="00EC1C0E" w:rsidRDefault="000806C9" w:rsidP="00EB3C03">
            <w:r w:rsidRPr="00D94085">
              <w:rPr>
                <w:i/>
              </w:rPr>
              <w:t>Runs a shelter for the homeless destitute, is involved in consciousness raising about the plight of the poor, runs a prisoner rehabilitation</w:t>
            </w:r>
            <w:r>
              <w:t xml:space="preserve"> </w:t>
            </w:r>
            <w:r w:rsidRPr="00D94085">
              <w:rPr>
                <w:i/>
              </w:rPr>
              <w:t>programme</w:t>
            </w:r>
          </w:p>
        </w:tc>
      </w:tr>
      <w:tr w:rsidR="00A40C6F" w14:paraId="2B04FA9A" w14:textId="77777777" w:rsidTr="00A40C6F">
        <w:tc>
          <w:tcPr>
            <w:tcW w:w="3420" w:type="dxa"/>
          </w:tcPr>
          <w:p w14:paraId="4977406D" w14:textId="77777777" w:rsidR="007630DD" w:rsidRDefault="007630DD" w:rsidP="00EB3C03">
            <w:r>
              <w:t>Name of Organization</w:t>
            </w:r>
          </w:p>
        </w:tc>
        <w:tc>
          <w:tcPr>
            <w:tcW w:w="5670" w:type="dxa"/>
          </w:tcPr>
          <w:p w14:paraId="44C09445" w14:textId="0BF2E67C" w:rsidR="007630DD" w:rsidRPr="00DB21F2" w:rsidRDefault="00CF5C06" w:rsidP="00EB3C03">
            <w:pPr>
              <w:rPr>
                <w:sz w:val="28"/>
                <w:szCs w:val="28"/>
              </w:rPr>
            </w:pPr>
            <w:r>
              <w:rPr>
                <w:sz w:val="28"/>
                <w:szCs w:val="28"/>
              </w:rPr>
              <w:t>Mustard Seed Communities</w:t>
            </w:r>
          </w:p>
        </w:tc>
      </w:tr>
      <w:tr w:rsidR="00A40C6F" w14:paraId="427B139E" w14:textId="77777777" w:rsidTr="00CF5C06">
        <w:trPr>
          <w:trHeight w:val="323"/>
        </w:trPr>
        <w:tc>
          <w:tcPr>
            <w:tcW w:w="3420" w:type="dxa"/>
          </w:tcPr>
          <w:p w14:paraId="790EB01F" w14:textId="77777777" w:rsidR="007630DD" w:rsidRDefault="007630DD" w:rsidP="00EB3C03">
            <w:r>
              <w:t>Category</w:t>
            </w:r>
          </w:p>
        </w:tc>
        <w:tc>
          <w:tcPr>
            <w:tcW w:w="5670" w:type="dxa"/>
          </w:tcPr>
          <w:p w14:paraId="43878EB8" w14:textId="3C9F02CD" w:rsidR="007630DD" w:rsidRDefault="00CF5C06" w:rsidP="00EB3C03">
            <w:r>
              <w:t>charity</w:t>
            </w:r>
          </w:p>
        </w:tc>
      </w:tr>
      <w:tr w:rsidR="00A40C6F" w14:paraId="1048CED9" w14:textId="77777777" w:rsidTr="00A40C6F">
        <w:tc>
          <w:tcPr>
            <w:tcW w:w="3420" w:type="dxa"/>
          </w:tcPr>
          <w:p w14:paraId="06AC6806" w14:textId="77777777" w:rsidR="007630DD" w:rsidRDefault="007630DD" w:rsidP="00EB3C03">
            <w:r>
              <w:t>Type of Service</w:t>
            </w:r>
          </w:p>
        </w:tc>
        <w:tc>
          <w:tcPr>
            <w:tcW w:w="5670" w:type="dxa"/>
          </w:tcPr>
          <w:p w14:paraId="1F1F5692" w14:textId="043ED8BD" w:rsidR="007630DD" w:rsidRDefault="000806C9" w:rsidP="00CF5C06">
            <w:r>
              <w:t xml:space="preserve"> </w:t>
            </w:r>
            <w:r w:rsidR="00BE73EC">
              <w:t>shelters</w:t>
            </w:r>
          </w:p>
        </w:tc>
      </w:tr>
      <w:tr w:rsidR="00A40C6F" w14:paraId="1D411E3F" w14:textId="77777777" w:rsidTr="000806C9">
        <w:trPr>
          <w:trHeight w:val="332"/>
        </w:trPr>
        <w:tc>
          <w:tcPr>
            <w:tcW w:w="3420" w:type="dxa"/>
          </w:tcPr>
          <w:p w14:paraId="543409F6" w14:textId="77777777" w:rsidR="007630DD" w:rsidRDefault="007630DD" w:rsidP="00EB3C03">
            <w:r>
              <w:t>Description</w:t>
            </w:r>
          </w:p>
        </w:tc>
        <w:tc>
          <w:tcPr>
            <w:tcW w:w="5670" w:type="dxa"/>
          </w:tcPr>
          <w:p w14:paraId="5F5E3834" w14:textId="4505A2AE" w:rsidR="00CF5C06" w:rsidRPr="00D94085" w:rsidRDefault="00BE73EC" w:rsidP="00CF5C06">
            <w:pPr>
              <w:rPr>
                <w:rFonts w:eastAsia="Times New Roman" w:cs="Times New Roman"/>
                <w:i/>
                <w:sz w:val="20"/>
                <w:szCs w:val="20"/>
              </w:rPr>
            </w:pPr>
            <w:r w:rsidRPr="00D94085">
              <w:rPr>
                <w:rFonts w:eastAsia="Times New Roman" w:cs="Times New Roman"/>
                <w:i/>
                <w:sz w:val="20"/>
                <w:szCs w:val="20"/>
              </w:rPr>
              <w:t>P</w:t>
            </w:r>
            <w:r w:rsidR="00CF5C06" w:rsidRPr="00D94085">
              <w:rPr>
                <w:rFonts w:eastAsia="Times New Roman" w:cs="Times New Roman"/>
                <w:i/>
                <w:sz w:val="20"/>
                <w:szCs w:val="20"/>
              </w:rPr>
              <w:t xml:space="preserve">rovides residential care to over 400 children and adults in 13 homes across Jamaica. The populations we care for comprise the most vulnerable groups in Jamaican society: children and adults </w:t>
            </w:r>
            <w:r w:rsidR="00CF5C06" w:rsidRPr="00D94085">
              <w:rPr>
                <w:rFonts w:eastAsia="Times New Roman" w:cs="Times New Roman"/>
                <w:i/>
                <w:sz w:val="20"/>
                <w:szCs w:val="20"/>
              </w:rPr>
              <w:lastRenderedPageBreak/>
              <w:t>with disabilities, children affected by HIV/AIDS, and young mothers in crisis.</w:t>
            </w:r>
          </w:p>
          <w:p w14:paraId="6B6F05DF" w14:textId="23D248C6" w:rsidR="007630DD" w:rsidRDefault="007630DD" w:rsidP="00FA098E"/>
        </w:tc>
      </w:tr>
      <w:tr w:rsidR="00A40C6F" w14:paraId="342C6535" w14:textId="77777777" w:rsidTr="00A40C6F">
        <w:tc>
          <w:tcPr>
            <w:tcW w:w="3420" w:type="dxa"/>
          </w:tcPr>
          <w:p w14:paraId="66320F75" w14:textId="77777777" w:rsidR="007630DD" w:rsidRDefault="007630DD" w:rsidP="00EB3C03">
            <w:r>
              <w:lastRenderedPageBreak/>
              <w:t>Name of Organization</w:t>
            </w:r>
          </w:p>
        </w:tc>
        <w:tc>
          <w:tcPr>
            <w:tcW w:w="5670" w:type="dxa"/>
          </w:tcPr>
          <w:p w14:paraId="5BDC7975" w14:textId="30BE348E" w:rsidR="007630DD" w:rsidRDefault="00CF5C06" w:rsidP="00EB3C03">
            <w:r w:rsidRPr="00DB21F2">
              <w:rPr>
                <w:sz w:val="28"/>
                <w:szCs w:val="28"/>
              </w:rPr>
              <w:t>National Health Fund</w:t>
            </w:r>
          </w:p>
        </w:tc>
      </w:tr>
      <w:tr w:rsidR="00A40C6F" w14:paraId="7EF5A5D4" w14:textId="77777777" w:rsidTr="00A40C6F">
        <w:tc>
          <w:tcPr>
            <w:tcW w:w="3420" w:type="dxa"/>
          </w:tcPr>
          <w:p w14:paraId="263364B8" w14:textId="77777777" w:rsidR="007630DD" w:rsidRDefault="007630DD" w:rsidP="00EB3C03">
            <w:r>
              <w:t>Category</w:t>
            </w:r>
          </w:p>
        </w:tc>
        <w:tc>
          <w:tcPr>
            <w:tcW w:w="5670" w:type="dxa"/>
          </w:tcPr>
          <w:p w14:paraId="1CAB9EBE" w14:textId="7031ECA6" w:rsidR="007630DD" w:rsidRDefault="00CF5C06" w:rsidP="00EB3C03">
            <w:r>
              <w:t>Government</w:t>
            </w:r>
          </w:p>
        </w:tc>
      </w:tr>
      <w:tr w:rsidR="00A40C6F" w14:paraId="3DD5EC6A" w14:textId="77777777" w:rsidTr="00A40C6F">
        <w:tc>
          <w:tcPr>
            <w:tcW w:w="3420" w:type="dxa"/>
          </w:tcPr>
          <w:p w14:paraId="30E7A8CF" w14:textId="77777777" w:rsidR="007630DD" w:rsidRDefault="007630DD" w:rsidP="00EB3C03">
            <w:r>
              <w:t>Type of Service</w:t>
            </w:r>
          </w:p>
        </w:tc>
        <w:tc>
          <w:tcPr>
            <w:tcW w:w="5670" w:type="dxa"/>
          </w:tcPr>
          <w:p w14:paraId="4243CB2A" w14:textId="7BE40C56" w:rsidR="007630DD" w:rsidRDefault="00CF5C06" w:rsidP="00EB3C03">
            <w:r>
              <w:t>Health benefits</w:t>
            </w:r>
          </w:p>
        </w:tc>
      </w:tr>
      <w:tr w:rsidR="00A40C6F" w14:paraId="403FFE99" w14:textId="77777777" w:rsidTr="00A40C6F">
        <w:tc>
          <w:tcPr>
            <w:tcW w:w="3420" w:type="dxa"/>
          </w:tcPr>
          <w:p w14:paraId="52DB7666" w14:textId="77777777" w:rsidR="007630DD" w:rsidRDefault="007630DD" w:rsidP="00EB3C03">
            <w:r>
              <w:t>Description</w:t>
            </w:r>
          </w:p>
        </w:tc>
        <w:tc>
          <w:tcPr>
            <w:tcW w:w="5670" w:type="dxa"/>
          </w:tcPr>
          <w:p w14:paraId="485A035E" w14:textId="5BD4A754" w:rsidR="007630DD" w:rsidRDefault="00CF5C06" w:rsidP="007630DD">
            <w:r w:rsidRPr="00D94085">
              <w:rPr>
                <w:i/>
              </w:rPr>
              <w:t>Provides financial assistance for prescription drugs and in the treatment and care of specified diseases – makes fixed payment towards prescription drugs and education on managing chronic diseases</w:t>
            </w:r>
            <w:r>
              <w:t>.</w:t>
            </w:r>
          </w:p>
        </w:tc>
      </w:tr>
      <w:tr w:rsidR="00CF5C06" w14:paraId="4B860355" w14:textId="77777777" w:rsidTr="00A40C6F">
        <w:tc>
          <w:tcPr>
            <w:tcW w:w="3420" w:type="dxa"/>
          </w:tcPr>
          <w:p w14:paraId="5D559ACB" w14:textId="77777777" w:rsidR="00CF5C06" w:rsidRDefault="00CF5C06" w:rsidP="00EB3C03">
            <w:r>
              <w:t>Name of Organization</w:t>
            </w:r>
          </w:p>
        </w:tc>
        <w:tc>
          <w:tcPr>
            <w:tcW w:w="5670" w:type="dxa"/>
          </w:tcPr>
          <w:p w14:paraId="7C6A4FCC" w14:textId="5E60839D" w:rsidR="00CF5C06" w:rsidRDefault="00CF5C06" w:rsidP="00EB3C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8"/>
                <w:szCs w:val="28"/>
              </w:rPr>
            </w:pPr>
            <w:r>
              <w:rPr>
                <w:rFonts w:ascii="Helvetica" w:hAnsi="Helvetica" w:cs="Helvetica"/>
                <w:color w:val="000000"/>
                <w:sz w:val="28"/>
                <w:szCs w:val="28"/>
              </w:rPr>
              <w:t xml:space="preserve">Programme for the Advancement of Health and Education </w:t>
            </w:r>
            <w:r w:rsidR="00995531">
              <w:rPr>
                <w:rFonts w:ascii="Helvetica" w:hAnsi="Helvetica" w:cs="Helvetica"/>
                <w:color w:val="000000"/>
                <w:sz w:val="28"/>
                <w:szCs w:val="28"/>
              </w:rPr>
              <w:t>(</w:t>
            </w:r>
            <w:r>
              <w:rPr>
                <w:rFonts w:ascii="Helvetica" w:hAnsi="Helvetica" w:cs="Helvetica"/>
                <w:color w:val="000000"/>
                <w:sz w:val="28"/>
                <w:szCs w:val="28"/>
              </w:rPr>
              <w:t>PATH</w:t>
            </w:r>
            <w:r w:rsidR="00995531">
              <w:rPr>
                <w:rFonts w:ascii="Helvetica" w:hAnsi="Helvetica" w:cs="Helvetica"/>
                <w:color w:val="000000"/>
                <w:sz w:val="28"/>
                <w:szCs w:val="28"/>
              </w:rPr>
              <w:t>)</w:t>
            </w:r>
          </w:p>
          <w:p w14:paraId="4B59B51D" w14:textId="3C4E410C" w:rsidR="00CF5C06" w:rsidRDefault="00CF5C06" w:rsidP="00EB3C03"/>
        </w:tc>
      </w:tr>
      <w:tr w:rsidR="00CF5C06" w14:paraId="4C8CB7D0" w14:textId="77777777" w:rsidTr="00A40C6F">
        <w:trPr>
          <w:trHeight w:val="305"/>
        </w:trPr>
        <w:tc>
          <w:tcPr>
            <w:tcW w:w="3420" w:type="dxa"/>
          </w:tcPr>
          <w:p w14:paraId="6F3ABFFF" w14:textId="77777777" w:rsidR="00CF5C06" w:rsidRDefault="00CF5C06" w:rsidP="00EB3C03">
            <w:r>
              <w:t>Category</w:t>
            </w:r>
          </w:p>
        </w:tc>
        <w:tc>
          <w:tcPr>
            <w:tcW w:w="5670" w:type="dxa"/>
          </w:tcPr>
          <w:p w14:paraId="3BE49DF6" w14:textId="5215C24F" w:rsidR="00CF5C06" w:rsidRDefault="00CF5C06" w:rsidP="00EB3C03">
            <w:r>
              <w:t>Government</w:t>
            </w:r>
            <w:r w:rsidR="00995531">
              <w:t xml:space="preserve"> – social welfare</w:t>
            </w:r>
          </w:p>
        </w:tc>
      </w:tr>
      <w:tr w:rsidR="00CF5C06" w14:paraId="41624DED" w14:textId="77777777" w:rsidTr="00C53BCB">
        <w:trPr>
          <w:trHeight w:val="314"/>
        </w:trPr>
        <w:tc>
          <w:tcPr>
            <w:tcW w:w="3420" w:type="dxa"/>
          </w:tcPr>
          <w:p w14:paraId="4D749169" w14:textId="77777777" w:rsidR="00CF5C06" w:rsidRDefault="00CF5C06" w:rsidP="00EB3C03">
            <w:r>
              <w:t>Type of Service</w:t>
            </w:r>
          </w:p>
        </w:tc>
        <w:tc>
          <w:tcPr>
            <w:tcW w:w="5670" w:type="dxa"/>
          </w:tcPr>
          <w:p w14:paraId="0BFB43BD" w14:textId="7971B4F2" w:rsidR="00CF5C06" w:rsidRDefault="00995531" w:rsidP="007922AD">
            <w:r>
              <w:t>Income safety net</w:t>
            </w:r>
          </w:p>
        </w:tc>
      </w:tr>
      <w:tr w:rsidR="00CF5C06" w14:paraId="4031CC46" w14:textId="77777777" w:rsidTr="00A40C6F">
        <w:tc>
          <w:tcPr>
            <w:tcW w:w="3420" w:type="dxa"/>
          </w:tcPr>
          <w:p w14:paraId="735453A3" w14:textId="77777777" w:rsidR="00CF5C06" w:rsidRDefault="00CF5C06" w:rsidP="00EB3C03">
            <w:r>
              <w:t>Description</w:t>
            </w:r>
          </w:p>
        </w:tc>
        <w:tc>
          <w:tcPr>
            <w:tcW w:w="5670" w:type="dxa"/>
          </w:tcPr>
          <w:p w14:paraId="5EF87F0B" w14:textId="3FF50DE9" w:rsidR="00C53BCB" w:rsidRPr="00C53BCB" w:rsidRDefault="00C53BCB" w:rsidP="00C53BCB">
            <w:pPr>
              <w:rPr>
                <w:rFonts w:eastAsia="Times New Roman" w:cs="Times New Roman"/>
                <w:i/>
              </w:rPr>
            </w:pPr>
            <w:r w:rsidRPr="00C53BCB">
              <w:rPr>
                <w:rFonts w:eastAsia="Times New Roman" w:cs="Arial"/>
                <w:i/>
                <w:color w:val="000000"/>
                <w:shd w:val="clear" w:color="auto" w:fill="FFFFFF"/>
              </w:rPr>
              <w:t>Provides conditional cash transfer to the most needy and vulnerable in the society. </w:t>
            </w:r>
          </w:p>
          <w:p w14:paraId="05198C8E" w14:textId="781B36C5" w:rsidR="00CF5C06" w:rsidRDefault="00CF5C06" w:rsidP="00EB3C03"/>
        </w:tc>
      </w:tr>
      <w:tr w:rsidR="00CF5C06" w14:paraId="5B274299" w14:textId="77777777" w:rsidTr="00A40C6F">
        <w:tc>
          <w:tcPr>
            <w:tcW w:w="3420" w:type="dxa"/>
          </w:tcPr>
          <w:p w14:paraId="68CA2C4A" w14:textId="77777777" w:rsidR="00CF5C06" w:rsidRDefault="00CF5C06" w:rsidP="00EB3C03">
            <w:r>
              <w:t>Name of Organization</w:t>
            </w:r>
          </w:p>
        </w:tc>
        <w:tc>
          <w:tcPr>
            <w:tcW w:w="5670" w:type="dxa"/>
          </w:tcPr>
          <w:p w14:paraId="5E937CCA" w14:textId="21223ABC" w:rsidR="00CF5C06" w:rsidRDefault="00CF5C06" w:rsidP="00EB3C03">
            <w:r>
              <w:rPr>
                <w:rFonts w:ascii="Helvetica" w:hAnsi="Helvetica" w:cs="Helvetica"/>
                <w:color w:val="000000"/>
                <w:sz w:val="28"/>
                <w:szCs w:val="28"/>
              </w:rPr>
              <w:t>Salvation Army</w:t>
            </w:r>
          </w:p>
        </w:tc>
      </w:tr>
      <w:tr w:rsidR="00CF5C06" w14:paraId="08B25AFB" w14:textId="77777777" w:rsidTr="00A40C6F">
        <w:trPr>
          <w:trHeight w:val="287"/>
        </w:trPr>
        <w:tc>
          <w:tcPr>
            <w:tcW w:w="3420" w:type="dxa"/>
          </w:tcPr>
          <w:p w14:paraId="0C32D308" w14:textId="77777777" w:rsidR="00CF5C06" w:rsidRDefault="00CF5C06" w:rsidP="00EB3C03">
            <w:r>
              <w:t>Category</w:t>
            </w:r>
          </w:p>
        </w:tc>
        <w:tc>
          <w:tcPr>
            <w:tcW w:w="5670" w:type="dxa"/>
          </w:tcPr>
          <w:p w14:paraId="14D69F85" w14:textId="600153AC" w:rsidR="00CF5C06" w:rsidRDefault="00CF5C06" w:rsidP="00EB3C03">
            <w:r>
              <w:t>charity</w:t>
            </w:r>
          </w:p>
        </w:tc>
      </w:tr>
      <w:tr w:rsidR="00CF5C06" w14:paraId="47ABC101" w14:textId="77777777" w:rsidTr="00A40C6F">
        <w:tc>
          <w:tcPr>
            <w:tcW w:w="3420" w:type="dxa"/>
          </w:tcPr>
          <w:p w14:paraId="3D59025C" w14:textId="77777777" w:rsidR="00CF5C06" w:rsidRDefault="00CF5C06" w:rsidP="00EB3C03">
            <w:r>
              <w:t>Type of Service</w:t>
            </w:r>
          </w:p>
        </w:tc>
        <w:tc>
          <w:tcPr>
            <w:tcW w:w="5670" w:type="dxa"/>
          </w:tcPr>
          <w:p w14:paraId="1ABC5F96" w14:textId="2D9C5927" w:rsidR="00CF5C06" w:rsidRDefault="007D1F2B" w:rsidP="00EB3C03">
            <w:r>
              <w:t>Disaster Relief</w:t>
            </w:r>
          </w:p>
        </w:tc>
      </w:tr>
      <w:tr w:rsidR="00CF5C06" w14:paraId="1CFC7BD7" w14:textId="77777777" w:rsidTr="00A40C6F">
        <w:tc>
          <w:tcPr>
            <w:tcW w:w="3420" w:type="dxa"/>
          </w:tcPr>
          <w:p w14:paraId="23181018" w14:textId="77777777" w:rsidR="00CF5C06" w:rsidRDefault="00CF5C06" w:rsidP="00EB3C03">
            <w:r>
              <w:t>Description</w:t>
            </w:r>
          </w:p>
        </w:tc>
        <w:tc>
          <w:tcPr>
            <w:tcW w:w="5670" w:type="dxa"/>
          </w:tcPr>
          <w:p w14:paraId="6D2E1C31" w14:textId="6214ED01" w:rsidR="00CF5C06" w:rsidRPr="00D94085" w:rsidRDefault="00CF5C06" w:rsidP="00EB3C03">
            <w:pPr>
              <w:rPr>
                <w:i/>
              </w:rPr>
            </w:pPr>
            <w:r w:rsidRPr="00D94085">
              <w:rPr>
                <w:i/>
              </w:rPr>
              <w:t>Provides disaster relief, trauma counselling and emotional support, food, basic commodities and material distribution to the poor, financial grants, child care and reconstruction in major disasters</w:t>
            </w:r>
          </w:p>
        </w:tc>
      </w:tr>
      <w:tr w:rsidR="00CF5C06" w14:paraId="08129475" w14:textId="77777777" w:rsidTr="00853F37">
        <w:tc>
          <w:tcPr>
            <w:tcW w:w="3420" w:type="dxa"/>
          </w:tcPr>
          <w:p w14:paraId="349A0E63" w14:textId="77777777" w:rsidR="00CF5C06" w:rsidRDefault="00CF5C06" w:rsidP="00EB3C03">
            <w:r>
              <w:t>Name of Organization</w:t>
            </w:r>
          </w:p>
        </w:tc>
        <w:tc>
          <w:tcPr>
            <w:tcW w:w="5670" w:type="dxa"/>
          </w:tcPr>
          <w:p w14:paraId="1526AEF4" w14:textId="291BB6DB" w:rsidR="00CF5C06" w:rsidRPr="007D1F2B" w:rsidRDefault="00CF5C06" w:rsidP="00853F37">
            <w:pPr>
              <w:rPr>
                <w:rFonts w:ascii="Helvetica" w:hAnsi="Helvetica"/>
                <w:sz w:val="28"/>
                <w:szCs w:val="28"/>
              </w:rPr>
            </w:pPr>
            <w:r w:rsidRPr="007D1F2B">
              <w:rPr>
                <w:rFonts w:ascii="Helvetica" w:hAnsi="Helvetica"/>
                <w:sz w:val="28"/>
                <w:szCs w:val="28"/>
              </w:rPr>
              <w:t>Women’s Centre of Jamaica Foundation</w:t>
            </w:r>
          </w:p>
        </w:tc>
      </w:tr>
      <w:tr w:rsidR="00CF5C06" w14:paraId="43F32D7F" w14:textId="77777777" w:rsidTr="00853F37">
        <w:tc>
          <w:tcPr>
            <w:tcW w:w="3420" w:type="dxa"/>
          </w:tcPr>
          <w:p w14:paraId="4BD6051D" w14:textId="77777777" w:rsidR="00CF5C06" w:rsidRDefault="00CF5C06" w:rsidP="00EB3C03">
            <w:r>
              <w:t>Category</w:t>
            </w:r>
          </w:p>
        </w:tc>
        <w:tc>
          <w:tcPr>
            <w:tcW w:w="5670" w:type="dxa"/>
          </w:tcPr>
          <w:p w14:paraId="6C8EF8FF" w14:textId="6D409C53" w:rsidR="00CF5C06" w:rsidRDefault="007D1F2B" w:rsidP="00EB3C03">
            <w:r>
              <w:t xml:space="preserve"> Outreach to adolescent mothers</w:t>
            </w:r>
          </w:p>
        </w:tc>
      </w:tr>
      <w:tr w:rsidR="00CF5C06" w14:paraId="6FA02759" w14:textId="77777777" w:rsidTr="007D1F2B">
        <w:trPr>
          <w:trHeight w:val="332"/>
        </w:trPr>
        <w:tc>
          <w:tcPr>
            <w:tcW w:w="3420" w:type="dxa"/>
          </w:tcPr>
          <w:p w14:paraId="6325397A" w14:textId="77777777" w:rsidR="00CF5C06" w:rsidRDefault="00CF5C06" w:rsidP="00EB3C03">
            <w:r>
              <w:t>Type of Service</w:t>
            </w:r>
          </w:p>
        </w:tc>
        <w:tc>
          <w:tcPr>
            <w:tcW w:w="5670" w:type="dxa"/>
          </w:tcPr>
          <w:p w14:paraId="261ADD15" w14:textId="534CE8E1" w:rsidR="00CF5C06" w:rsidRDefault="007D1F2B" w:rsidP="00EB3C03">
            <w:r>
              <w:t>Education and Support to Adolescent mothers and their family and baby’s fathers</w:t>
            </w:r>
          </w:p>
        </w:tc>
      </w:tr>
      <w:tr w:rsidR="00CF5C06" w14:paraId="6611EC65" w14:textId="77777777" w:rsidTr="007D1F2B">
        <w:trPr>
          <w:trHeight w:val="323"/>
        </w:trPr>
        <w:tc>
          <w:tcPr>
            <w:tcW w:w="3420" w:type="dxa"/>
          </w:tcPr>
          <w:p w14:paraId="6E126E6D" w14:textId="77777777" w:rsidR="00CF5C06" w:rsidRDefault="00CF5C06" w:rsidP="00EB3C03">
            <w:r>
              <w:t>Description</w:t>
            </w:r>
          </w:p>
        </w:tc>
        <w:tc>
          <w:tcPr>
            <w:tcW w:w="5670" w:type="dxa"/>
          </w:tcPr>
          <w:p w14:paraId="5423376B" w14:textId="3DD13FA8" w:rsidR="00CF5C06" w:rsidRDefault="007D1F2B" w:rsidP="00EB3C03">
            <w:r w:rsidRPr="00D94085">
              <w:rPr>
                <w:i/>
              </w:rPr>
              <w:t>Offers counselling, academic education to young mothers, education on child care to young mothers and fathers, support and referral services</w:t>
            </w:r>
            <w:r>
              <w:t xml:space="preserve"> </w:t>
            </w:r>
            <w:r w:rsidRPr="00D94085">
              <w:rPr>
                <w:i/>
              </w:rPr>
              <w:t>and training to</w:t>
            </w:r>
            <w:r>
              <w:t xml:space="preserve"> </w:t>
            </w:r>
            <w:r w:rsidRPr="00D94085">
              <w:rPr>
                <w:i/>
              </w:rPr>
              <w:t>school drop-outs or mothers who cannot return to school. Ages 17 &amp; under.</w:t>
            </w:r>
          </w:p>
        </w:tc>
      </w:tr>
      <w:tr w:rsidR="00CF5C06" w14:paraId="5A036E9B" w14:textId="77777777" w:rsidTr="00853F37">
        <w:tc>
          <w:tcPr>
            <w:tcW w:w="3420" w:type="dxa"/>
          </w:tcPr>
          <w:p w14:paraId="113E1158" w14:textId="77777777" w:rsidR="00CF5C06" w:rsidRDefault="00CF5C06" w:rsidP="00EB3C03">
            <w:r>
              <w:t>Name of Organization</w:t>
            </w:r>
          </w:p>
        </w:tc>
        <w:tc>
          <w:tcPr>
            <w:tcW w:w="5670" w:type="dxa"/>
          </w:tcPr>
          <w:p w14:paraId="152C27E6" w14:textId="12780665" w:rsidR="00CF5C06" w:rsidRPr="007D1F2B" w:rsidRDefault="00CF5C06" w:rsidP="00EB3C03">
            <w:pPr>
              <w:rPr>
                <w:rFonts w:ascii="Helvetica" w:hAnsi="Helvetica"/>
                <w:sz w:val="28"/>
                <w:szCs w:val="28"/>
              </w:rPr>
            </w:pPr>
            <w:r w:rsidRPr="007D1F2B">
              <w:rPr>
                <w:rFonts w:ascii="Helvetica" w:hAnsi="Helvetica" w:cs="Times"/>
                <w:sz w:val="28"/>
                <w:szCs w:val="28"/>
              </w:rPr>
              <w:t>Women Incorporated (Crisis Centre)</w:t>
            </w:r>
          </w:p>
        </w:tc>
      </w:tr>
      <w:tr w:rsidR="00CF5C06" w14:paraId="35D2EC44" w14:textId="77777777" w:rsidTr="00853F37">
        <w:tc>
          <w:tcPr>
            <w:tcW w:w="3420" w:type="dxa"/>
          </w:tcPr>
          <w:p w14:paraId="50B71829" w14:textId="77777777" w:rsidR="00CF5C06" w:rsidRDefault="00CF5C06" w:rsidP="00EB3C03">
            <w:r>
              <w:t>Category</w:t>
            </w:r>
          </w:p>
        </w:tc>
        <w:tc>
          <w:tcPr>
            <w:tcW w:w="5670" w:type="dxa"/>
          </w:tcPr>
          <w:p w14:paraId="1B26AD4C" w14:textId="57C2553E" w:rsidR="00CF5C06" w:rsidRDefault="00A47FF8" w:rsidP="00EB3C03">
            <w:r>
              <w:t>Women’s support</w:t>
            </w:r>
          </w:p>
        </w:tc>
      </w:tr>
      <w:tr w:rsidR="00CF5C06" w14:paraId="70CB21D6" w14:textId="77777777" w:rsidTr="00853F37">
        <w:tc>
          <w:tcPr>
            <w:tcW w:w="3420" w:type="dxa"/>
          </w:tcPr>
          <w:p w14:paraId="77BEB442" w14:textId="77777777" w:rsidR="00CF5C06" w:rsidRDefault="00CF5C06" w:rsidP="00EB3C03">
            <w:r>
              <w:t>Type of Service</w:t>
            </w:r>
          </w:p>
        </w:tc>
        <w:tc>
          <w:tcPr>
            <w:tcW w:w="5670" w:type="dxa"/>
          </w:tcPr>
          <w:p w14:paraId="6A1633B9" w14:textId="6492FAF5" w:rsidR="00CF5C06" w:rsidRDefault="00A47FF8" w:rsidP="00EB3C03">
            <w:r>
              <w:t>Counselling, shelter and education</w:t>
            </w:r>
          </w:p>
        </w:tc>
      </w:tr>
      <w:tr w:rsidR="00CF5C06" w14:paraId="156872AB" w14:textId="77777777" w:rsidTr="00853F37">
        <w:tc>
          <w:tcPr>
            <w:tcW w:w="3420" w:type="dxa"/>
          </w:tcPr>
          <w:p w14:paraId="3BDE0295" w14:textId="77777777" w:rsidR="00CF5C06" w:rsidRDefault="00CF5C06" w:rsidP="00EB3C03">
            <w:r>
              <w:t>Description</w:t>
            </w:r>
          </w:p>
        </w:tc>
        <w:tc>
          <w:tcPr>
            <w:tcW w:w="5670" w:type="dxa"/>
          </w:tcPr>
          <w:p w14:paraId="05D5C37F" w14:textId="7D3A6A5C" w:rsidR="00EB3C03" w:rsidRPr="00D94085" w:rsidRDefault="00EB3C03" w:rsidP="00EB3C03">
            <w:pPr>
              <w:rPr>
                <w:rFonts w:ascii="Times New Roman" w:eastAsia="Times New Roman" w:hAnsi="Times New Roman" w:cs="Times New Roman"/>
                <w:i/>
              </w:rPr>
            </w:pPr>
            <w:r w:rsidRPr="00D94085">
              <w:rPr>
                <w:rFonts w:ascii="Verdana" w:eastAsia="Times New Roman" w:hAnsi="Verdana" w:cs="Times New Roman"/>
                <w:i/>
                <w:color w:val="000000"/>
                <w:sz w:val="18"/>
                <w:szCs w:val="18"/>
                <w:shd w:val="clear" w:color="auto" w:fill="FFFFFF"/>
              </w:rPr>
              <w:t xml:space="preserve">Offers crisis counselling, referral services and a </w:t>
            </w:r>
            <w:proofErr w:type="gramStart"/>
            <w:r w:rsidRPr="00D94085">
              <w:rPr>
                <w:rFonts w:ascii="Verdana" w:eastAsia="Times New Roman" w:hAnsi="Verdana" w:cs="Times New Roman"/>
                <w:i/>
                <w:color w:val="000000"/>
                <w:sz w:val="18"/>
                <w:szCs w:val="18"/>
                <w:shd w:val="clear" w:color="auto" w:fill="FFFFFF"/>
              </w:rPr>
              <w:t>24 hour</w:t>
            </w:r>
            <w:proofErr w:type="gramEnd"/>
            <w:r w:rsidRPr="00D94085">
              <w:rPr>
                <w:rFonts w:ascii="Verdana" w:eastAsia="Times New Roman" w:hAnsi="Verdana" w:cs="Times New Roman"/>
                <w:i/>
                <w:color w:val="000000"/>
                <w:sz w:val="18"/>
                <w:szCs w:val="18"/>
                <w:shd w:val="clear" w:color="auto" w:fill="FFFFFF"/>
              </w:rPr>
              <w:t xml:space="preserve"> hot line. Addresses rape, incest, domestic violence, domestic crisis and sexual harassment. Hosts a hostel and training </w:t>
            </w:r>
            <w:proofErr w:type="spellStart"/>
            <w:r w:rsidRPr="00D94085">
              <w:rPr>
                <w:rFonts w:ascii="Verdana" w:eastAsia="Times New Roman" w:hAnsi="Verdana" w:cs="Times New Roman"/>
                <w:i/>
                <w:color w:val="000000"/>
                <w:sz w:val="18"/>
                <w:szCs w:val="18"/>
                <w:shd w:val="clear" w:color="auto" w:fill="FFFFFF"/>
              </w:rPr>
              <w:t>centre</w:t>
            </w:r>
            <w:proofErr w:type="spellEnd"/>
            <w:r w:rsidRPr="00D94085">
              <w:rPr>
                <w:rFonts w:ascii="Verdana" w:eastAsia="Times New Roman" w:hAnsi="Verdana" w:cs="Times New Roman"/>
                <w:i/>
                <w:color w:val="000000"/>
                <w:sz w:val="18"/>
                <w:szCs w:val="18"/>
                <w:shd w:val="clear" w:color="auto" w:fill="FFFFFF"/>
              </w:rPr>
              <w:t xml:space="preserve"> for young women.  Seeks legislative reform and consciousness raising o</w:t>
            </w:r>
            <w:r w:rsidR="00A47FF8" w:rsidRPr="00D94085">
              <w:rPr>
                <w:rFonts w:ascii="Verdana" w:eastAsia="Times New Roman" w:hAnsi="Verdana" w:cs="Times New Roman"/>
                <w:i/>
                <w:color w:val="000000"/>
                <w:sz w:val="18"/>
                <w:szCs w:val="18"/>
                <w:shd w:val="clear" w:color="auto" w:fill="FFFFFF"/>
              </w:rPr>
              <w:t>n women’s issues.</w:t>
            </w:r>
            <w:r w:rsidRPr="00D94085">
              <w:rPr>
                <w:rFonts w:ascii="Verdana" w:eastAsia="Times New Roman" w:hAnsi="Verdana" w:cs="Times New Roman"/>
                <w:i/>
                <w:color w:val="000000"/>
                <w:sz w:val="18"/>
                <w:szCs w:val="18"/>
                <w:shd w:val="clear" w:color="auto" w:fill="FFFFFF"/>
              </w:rPr>
              <w:t xml:space="preserve"> </w:t>
            </w:r>
          </w:p>
          <w:p w14:paraId="4F15E113" w14:textId="77777777" w:rsidR="00CF5C06" w:rsidRDefault="00CF5C06" w:rsidP="00EB3C03"/>
        </w:tc>
      </w:tr>
      <w:tr w:rsidR="00CF5C06" w14:paraId="0019BD7D" w14:textId="77777777" w:rsidTr="00CF5C06">
        <w:tc>
          <w:tcPr>
            <w:tcW w:w="3420" w:type="dxa"/>
          </w:tcPr>
          <w:p w14:paraId="09DBB535" w14:textId="77777777" w:rsidR="00CF5C06" w:rsidRDefault="00CF5C06" w:rsidP="00EB3C03">
            <w:r>
              <w:t>Name of Organization</w:t>
            </w:r>
          </w:p>
        </w:tc>
        <w:tc>
          <w:tcPr>
            <w:tcW w:w="5670" w:type="dxa"/>
          </w:tcPr>
          <w:p w14:paraId="4CC36C2C" w14:textId="77777777" w:rsidR="00CF5C06" w:rsidRPr="007D1F2B" w:rsidRDefault="00CF5C06" w:rsidP="00EB3C03">
            <w:pPr>
              <w:rPr>
                <w:rFonts w:ascii="Helvetica" w:hAnsi="Helvetica"/>
                <w:sz w:val="28"/>
                <w:szCs w:val="28"/>
              </w:rPr>
            </w:pPr>
            <w:r w:rsidRPr="007D1F2B">
              <w:rPr>
                <w:rFonts w:ascii="Helvetica" w:hAnsi="Helvetica" w:cs="Times"/>
                <w:sz w:val="28"/>
                <w:szCs w:val="28"/>
              </w:rPr>
              <w:t>Women's Resource and Outreach Centre Limited</w:t>
            </w:r>
          </w:p>
        </w:tc>
      </w:tr>
      <w:tr w:rsidR="00CF5C06" w14:paraId="40B100E3" w14:textId="77777777" w:rsidTr="00D94085">
        <w:trPr>
          <w:trHeight w:val="584"/>
        </w:trPr>
        <w:tc>
          <w:tcPr>
            <w:tcW w:w="3420" w:type="dxa"/>
          </w:tcPr>
          <w:p w14:paraId="76870E4B" w14:textId="77777777" w:rsidR="00CF5C06" w:rsidRDefault="00CF5C06" w:rsidP="00EB3C03">
            <w:r>
              <w:t>Category</w:t>
            </w:r>
          </w:p>
        </w:tc>
        <w:tc>
          <w:tcPr>
            <w:tcW w:w="5670" w:type="dxa"/>
          </w:tcPr>
          <w:p w14:paraId="363C41B1" w14:textId="674645F4" w:rsidR="00CF5C06" w:rsidRPr="00BE73EC" w:rsidRDefault="001459F7" w:rsidP="00EB3C03">
            <w:pPr>
              <w:rPr>
                <w:rFonts w:ascii="Times New Roman" w:eastAsia="Times New Roman" w:hAnsi="Times New Roman" w:cs="Times New Roman"/>
              </w:rPr>
            </w:pPr>
            <w:r w:rsidRPr="001459F7">
              <w:rPr>
                <w:rFonts w:ascii=".SFNSText-Regular" w:eastAsia=".SFNSText-Regular" w:hAnsi=".SFNSText-Regular" w:cs="Times New Roman" w:hint="eastAsia"/>
                <w:color w:val="1D2129"/>
                <w:spacing w:val="-4"/>
                <w:sz w:val="18"/>
                <w:szCs w:val="18"/>
                <w:shd w:val="clear" w:color="auto" w:fill="FFFFFF"/>
              </w:rPr>
              <w:t xml:space="preserve">gender equality and the empowerment of women and girls, and supports boys and men </w:t>
            </w:r>
          </w:p>
        </w:tc>
      </w:tr>
      <w:tr w:rsidR="00CF5C06" w14:paraId="58F9F771" w14:textId="77777777" w:rsidTr="00CF5C06">
        <w:tc>
          <w:tcPr>
            <w:tcW w:w="3420" w:type="dxa"/>
          </w:tcPr>
          <w:p w14:paraId="617BD948" w14:textId="77777777" w:rsidR="00CF5C06" w:rsidRDefault="00CF5C06" w:rsidP="00EB3C03">
            <w:r>
              <w:lastRenderedPageBreak/>
              <w:t>Type of Service</w:t>
            </w:r>
          </w:p>
        </w:tc>
        <w:tc>
          <w:tcPr>
            <w:tcW w:w="5670" w:type="dxa"/>
          </w:tcPr>
          <w:p w14:paraId="674B90AC" w14:textId="07C9B84F" w:rsidR="00CF5C06" w:rsidRDefault="00BE73EC" w:rsidP="00EB3C03">
            <w:r>
              <w:t>Advocacy, skills training, community outreach in underserved communities</w:t>
            </w:r>
          </w:p>
        </w:tc>
      </w:tr>
      <w:tr w:rsidR="00CF5C06" w14:paraId="088A887D" w14:textId="77777777" w:rsidTr="00D81561">
        <w:trPr>
          <w:trHeight w:val="269"/>
        </w:trPr>
        <w:tc>
          <w:tcPr>
            <w:tcW w:w="3420" w:type="dxa"/>
          </w:tcPr>
          <w:p w14:paraId="0896858B" w14:textId="77777777" w:rsidR="00CF5C06" w:rsidRDefault="00CF5C06" w:rsidP="00EB3C03">
            <w:r>
              <w:t>Description</w:t>
            </w:r>
          </w:p>
        </w:tc>
        <w:tc>
          <w:tcPr>
            <w:tcW w:w="5670" w:type="dxa"/>
          </w:tcPr>
          <w:p w14:paraId="118DD0A8" w14:textId="4F35DAB3" w:rsidR="00CF5C06" w:rsidRDefault="00BE73EC" w:rsidP="00EB3C03">
            <w:r w:rsidRPr="00D94085">
              <w:rPr>
                <w:rFonts w:eastAsia=".SFNSText-Regular" w:cs="Times New Roman"/>
                <w:i/>
                <w:color w:val="1D2129"/>
                <w:spacing w:val="-4"/>
                <w:sz w:val="20"/>
                <w:szCs w:val="20"/>
                <w:shd w:val="clear" w:color="auto" w:fill="FFFFFF"/>
              </w:rPr>
              <w:t>Skills training for youth, counselling services, community capacity b</w:t>
            </w:r>
            <w:r w:rsidR="00D81561" w:rsidRPr="00D81561">
              <w:rPr>
                <w:rFonts w:eastAsia=".SFNSText-Regular" w:cs="Times New Roman"/>
                <w:i/>
                <w:color w:val="1D2129"/>
                <w:spacing w:val="-4"/>
                <w:sz w:val="20"/>
                <w:szCs w:val="20"/>
                <w:shd w:val="clear" w:color="auto" w:fill="FFFFFF"/>
              </w:rPr>
              <w:t>uilding; and Research, Communication and Advocacy</w:t>
            </w:r>
            <w:r w:rsidRPr="00D94085">
              <w:rPr>
                <w:rFonts w:eastAsia=".SFNSText-Regular" w:cs="Times New Roman"/>
                <w:i/>
                <w:color w:val="1D2129"/>
                <w:spacing w:val="-4"/>
                <w:sz w:val="20"/>
                <w:szCs w:val="20"/>
                <w:shd w:val="clear" w:color="auto" w:fill="FFFFFF"/>
              </w:rPr>
              <w:t xml:space="preserve"> on gender equality </w:t>
            </w:r>
            <w:r w:rsidR="000833D8">
              <w:rPr>
                <w:rFonts w:eastAsia=".SFNSText-Regular" w:cs="Times New Roman"/>
                <w:i/>
                <w:color w:val="1D2129"/>
                <w:spacing w:val="-4"/>
                <w:sz w:val="20"/>
                <w:szCs w:val="20"/>
                <w:shd w:val="clear" w:color="auto" w:fill="FFFFFF"/>
              </w:rPr>
              <w:t>including gender based violence.</w:t>
            </w:r>
          </w:p>
        </w:tc>
      </w:tr>
    </w:tbl>
    <w:p w14:paraId="4525F421" w14:textId="77777777" w:rsidR="00171445" w:rsidRDefault="00171445" w:rsidP="00853F37">
      <w:pPr>
        <w:widowControl w:val="0"/>
        <w:autoSpaceDE w:val="0"/>
        <w:autoSpaceDN w:val="0"/>
        <w:adjustRightInd w:val="0"/>
        <w:spacing w:after="240" w:line="360" w:lineRule="auto"/>
        <w:jc w:val="both"/>
        <w:rPr>
          <w:rFonts w:ascii="Times New Roman" w:hAnsi="Times New Roman" w:cs="Times New Roman"/>
          <w:b/>
        </w:rPr>
      </w:pPr>
    </w:p>
    <w:p w14:paraId="5C137020" w14:textId="77777777" w:rsidR="00171445" w:rsidRDefault="00171445" w:rsidP="00853F37">
      <w:pPr>
        <w:widowControl w:val="0"/>
        <w:autoSpaceDE w:val="0"/>
        <w:autoSpaceDN w:val="0"/>
        <w:adjustRightInd w:val="0"/>
        <w:spacing w:after="240" w:line="360" w:lineRule="auto"/>
        <w:jc w:val="both"/>
        <w:rPr>
          <w:rFonts w:ascii="Times New Roman" w:hAnsi="Times New Roman" w:cs="Times New Roman"/>
          <w:b/>
        </w:rPr>
      </w:pPr>
    </w:p>
    <w:p w14:paraId="6303B8A6" w14:textId="380DDB97" w:rsidR="00853F37" w:rsidRPr="008C39D7" w:rsidRDefault="008C39D7" w:rsidP="00853F37">
      <w:pPr>
        <w:widowControl w:val="0"/>
        <w:autoSpaceDE w:val="0"/>
        <w:autoSpaceDN w:val="0"/>
        <w:adjustRightInd w:val="0"/>
        <w:spacing w:after="240" w:line="360" w:lineRule="auto"/>
        <w:jc w:val="both"/>
        <w:rPr>
          <w:rFonts w:ascii="Times New Roman" w:hAnsi="Times New Roman" w:cs="Times New Roman"/>
          <w:b/>
        </w:rPr>
      </w:pPr>
      <w:r w:rsidRPr="008C39D7">
        <w:rPr>
          <w:rFonts w:ascii="Times New Roman" w:hAnsi="Times New Roman" w:cs="Times New Roman"/>
          <w:b/>
        </w:rPr>
        <w:t xml:space="preserve">Barriers to Access to </w:t>
      </w:r>
      <w:r w:rsidR="000833D8">
        <w:rPr>
          <w:rFonts w:ascii="Times New Roman" w:hAnsi="Times New Roman" w:cs="Times New Roman"/>
          <w:b/>
        </w:rPr>
        <w:t>Existing S</w:t>
      </w:r>
      <w:r w:rsidRPr="008C39D7">
        <w:rPr>
          <w:rFonts w:ascii="Times New Roman" w:hAnsi="Times New Roman" w:cs="Times New Roman"/>
          <w:b/>
        </w:rPr>
        <w:t>ocial Protection Services</w:t>
      </w:r>
    </w:p>
    <w:p w14:paraId="0037B198" w14:textId="78A1168E" w:rsidR="008C39D7" w:rsidRPr="008C39D7" w:rsidRDefault="001A636A" w:rsidP="001A636A">
      <w:pPr>
        <w:spacing w:line="360" w:lineRule="auto"/>
        <w:contextualSpacing/>
        <w:jc w:val="both"/>
        <w:rPr>
          <w:rFonts w:ascii="Times New Roman" w:hAnsi="Times New Roman" w:cs="Times New Roman"/>
          <w:color w:val="0D0D0D" w:themeColor="text1" w:themeTint="F2"/>
        </w:rPr>
      </w:pPr>
      <w:r>
        <w:rPr>
          <w:rFonts w:ascii="Times New Roman" w:hAnsi="Times New Roman" w:cs="Times New Roman"/>
          <w:color w:val="0D0D0D" w:themeColor="text1" w:themeTint="F2"/>
        </w:rPr>
        <w:t>Groups surveyed in this research gave a view of challenges to accessing social ser</w:t>
      </w:r>
      <w:r w:rsidR="00AA56C1">
        <w:rPr>
          <w:rFonts w:ascii="Times New Roman" w:hAnsi="Times New Roman" w:cs="Times New Roman"/>
          <w:color w:val="0D0D0D" w:themeColor="text1" w:themeTint="F2"/>
        </w:rPr>
        <w:t>vi</w:t>
      </w:r>
      <w:r>
        <w:rPr>
          <w:rFonts w:ascii="Times New Roman" w:hAnsi="Times New Roman" w:cs="Times New Roman"/>
          <w:color w:val="0D0D0D" w:themeColor="text1" w:themeTint="F2"/>
        </w:rPr>
        <w:t>ces in Jamaica.  (See Appendix A for methodology).  Survival s</w:t>
      </w:r>
      <w:r w:rsidR="008C39D7" w:rsidRPr="008C39D7">
        <w:rPr>
          <w:rFonts w:ascii="Times New Roman" w:hAnsi="Times New Roman" w:cs="Times New Roman"/>
          <w:color w:val="0D0D0D" w:themeColor="text1" w:themeTint="F2"/>
        </w:rPr>
        <w:t>trategies were largely similar across group</w:t>
      </w:r>
      <w:r>
        <w:rPr>
          <w:rFonts w:ascii="Times New Roman" w:hAnsi="Times New Roman" w:cs="Times New Roman"/>
          <w:color w:val="0D0D0D" w:themeColor="text1" w:themeTint="F2"/>
        </w:rPr>
        <w:t>s surveyed</w:t>
      </w:r>
      <w:r w:rsidR="008C39D7" w:rsidRPr="008C39D7">
        <w:rPr>
          <w:rFonts w:ascii="Times New Roman" w:hAnsi="Times New Roman" w:cs="Times New Roman"/>
          <w:color w:val="0D0D0D" w:themeColor="text1" w:themeTint="F2"/>
        </w:rPr>
        <w:t>. Participants spoke of hustling, receiving gifts, and social protection benefits as their means of making ends meet on a day to day basis. Notably, middle income participants (of which there were few) were less likely to speak of hust</w:t>
      </w:r>
      <w:r w:rsidR="00AA56C1">
        <w:rPr>
          <w:rFonts w:ascii="Times New Roman" w:hAnsi="Times New Roman" w:cs="Times New Roman"/>
          <w:color w:val="0D0D0D" w:themeColor="text1" w:themeTint="F2"/>
        </w:rPr>
        <w:t>l</w:t>
      </w:r>
      <w:r w:rsidR="008C39D7" w:rsidRPr="008C39D7">
        <w:rPr>
          <w:rFonts w:ascii="Times New Roman" w:hAnsi="Times New Roman" w:cs="Times New Roman"/>
          <w:color w:val="0D0D0D" w:themeColor="text1" w:themeTint="F2"/>
        </w:rPr>
        <w:t>ing as a means of survival, especially once employed. Hustling ranged from working odd jobs to selling things including personal items:</w:t>
      </w:r>
    </w:p>
    <w:p w14:paraId="73A4CF2F" w14:textId="77777777" w:rsidR="008C39D7" w:rsidRPr="008C39D7" w:rsidRDefault="008C39D7" w:rsidP="008C39D7">
      <w:pPr>
        <w:spacing w:line="360" w:lineRule="auto"/>
        <w:ind w:left="720"/>
        <w:contextualSpacing/>
        <w:rPr>
          <w:rFonts w:ascii="Times New Roman" w:hAnsi="Times New Roman" w:cs="Times New Roman"/>
          <w:color w:val="0D0D0D" w:themeColor="text1" w:themeTint="F2"/>
          <w:lang w:val="en-029"/>
        </w:rPr>
      </w:pPr>
      <w:r w:rsidRPr="008C39D7">
        <w:rPr>
          <w:rFonts w:ascii="Times New Roman" w:hAnsi="Times New Roman" w:cs="Times New Roman"/>
          <w:color w:val="0D0D0D" w:themeColor="text1" w:themeTint="F2"/>
          <w:lang w:val="en-029"/>
        </w:rPr>
        <w:t>“I do day’s work when I can get it”</w:t>
      </w:r>
    </w:p>
    <w:p w14:paraId="14AD3C68" w14:textId="77777777" w:rsidR="008C39D7" w:rsidRPr="008C39D7" w:rsidRDefault="008C39D7" w:rsidP="008C39D7">
      <w:pPr>
        <w:spacing w:line="360" w:lineRule="auto"/>
        <w:ind w:left="720"/>
        <w:contextualSpacing/>
        <w:rPr>
          <w:rFonts w:ascii="Times New Roman" w:hAnsi="Times New Roman" w:cs="Times New Roman"/>
          <w:color w:val="0D0D0D" w:themeColor="text1" w:themeTint="F2"/>
          <w:lang w:val="en-029"/>
        </w:rPr>
      </w:pPr>
      <w:r w:rsidRPr="008C39D7">
        <w:rPr>
          <w:rFonts w:ascii="Times New Roman" w:hAnsi="Times New Roman" w:cs="Times New Roman"/>
          <w:color w:val="0D0D0D" w:themeColor="text1" w:themeTint="F2"/>
          <w:lang w:val="en-029"/>
        </w:rPr>
        <w:t>“Sell clothes”</w:t>
      </w:r>
    </w:p>
    <w:p w14:paraId="54F32D15" w14:textId="77777777" w:rsidR="008C39D7" w:rsidRPr="008C39D7" w:rsidRDefault="008C39D7" w:rsidP="008C39D7">
      <w:pPr>
        <w:spacing w:line="360" w:lineRule="auto"/>
        <w:ind w:left="720"/>
        <w:contextualSpacing/>
        <w:rPr>
          <w:rFonts w:ascii="Times New Roman" w:hAnsi="Times New Roman" w:cs="Times New Roman"/>
          <w:color w:val="0D0D0D" w:themeColor="text1" w:themeTint="F2"/>
          <w:lang w:val="en-029"/>
        </w:rPr>
      </w:pPr>
      <w:r w:rsidRPr="008C39D7">
        <w:rPr>
          <w:rFonts w:ascii="Times New Roman" w:hAnsi="Times New Roman" w:cs="Times New Roman"/>
          <w:color w:val="0D0D0D" w:themeColor="text1" w:themeTint="F2"/>
          <w:lang w:val="en-029"/>
        </w:rPr>
        <w:t>“Raise chicken”</w:t>
      </w:r>
    </w:p>
    <w:p w14:paraId="10156D87" w14:textId="77777777" w:rsidR="008C39D7" w:rsidRPr="008C39D7" w:rsidRDefault="008C39D7" w:rsidP="008C39D7">
      <w:pPr>
        <w:spacing w:line="360" w:lineRule="auto"/>
        <w:ind w:left="720"/>
        <w:contextualSpacing/>
        <w:rPr>
          <w:rFonts w:ascii="Times New Roman" w:hAnsi="Times New Roman" w:cs="Times New Roman"/>
          <w:color w:val="0D0D0D" w:themeColor="text1" w:themeTint="F2"/>
          <w:lang w:val="en-029"/>
        </w:rPr>
      </w:pPr>
      <w:r w:rsidRPr="008C39D7">
        <w:rPr>
          <w:rFonts w:ascii="Times New Roman" w:hAnsi="Times New Roman" w:cs="Times New Roman"/>
          <w:color w:val="0D0D0D" w:themeColor="text1" w:themeTint="F2"/>
          <w:lang w:val="en-029"/>
        </w:rPr>
        <w:t>“Sell chemicals”</w:t>
      </w:r>
    </w:p>
    <w:p w14:paraId="211780ED" w14:textId="77777777" w:rsidR="008C39D7" w:rsidRPr="008C39D7" w:rsidRDefault="008C39D7" w:rsidP="008C39D7">
      <w:pPr>
        <w:spacing w:line="360" w:lineRule="auto"/>
        <w:ind w:left="720"/>
        <w:contextualSpacing/>
        <w:rPr>
          <w:rFonts w:ascii="Times New Roman" w:hAnsi="Times New Roman" w:cs="Times New Roman"/>
          <w:color w:val="0D0D0D" w:themeColor="text1" w:themeTint="F2"/>
          <w:lang w:val="en-029"/>
        </w:rPr>
      </w:pPr>
      <w:r w:rsidRPr="008C39D7">
        <w:rPr>
          <w:rFonts w:ascii="Times New Roman" w:hAnsi="Times New Roman" w:cs="Times New Roman"/>
          <w:color w:val="0D0D0D" w:themeColor="text1" w:themeTint="F2"/>
          <w:lang w:val="en-029"/>
        </w:rPr>
        <w:t>“Sell hair”</w:t>
      </w:r>
    </w:p>
    <w:p w14:paraId="1DB9D65F" w14:textId="77777777" w:rsidR="008C39D7" w:rsidRPr="008C39D7" w:rsidRDefault="008C39D7" w:rsidP="008C39D7">
      <w:pPr>
        <w:spacing w:line="360" w:lineRule="auto"/>
        <w:ind w:left="720"/>
        <w:contextualSpacing/>
        <w:rPr>
          <w:rFonts w:ascii="Times New Roman" w:hAnsi="Times New Roman" w:cs="Times New Roman"/>
          <w:color w:val="0D0D0D" w:themeColor="text1" w:themeTint="F2"/>
          <w:lang w:val="en-029"/>
        </w:rPr>
      </w:pPr>
      <w:r w:rsidRPr="008C39D7">
        <w:rPr>
          <w:rFonts w:ascii="Times New Roman" w:hAnsi="Times New Roman" w:cs="Times New Roman"/>
          <w:color w:val="0D0D0D" w:themeColor="text1" w:themeTint="F2"/>
          <w:lang w:val="en-029"/>
        </w:rPr>
        <w:t xml:space="preserve">“Do eyebrows or hairdressing. I never get any training but you help out a friend and them will give you a 5 bills or </w:t>
      </w:r>
      <w:proofErr w:type="spellStart"/>
      <w:r w:rsidRPr="008C39D7">
        <w:rPr>
          <w:rFonts w:ascii="Times New Roman" w:hAnsi="Times New Roman" w:cs="Times New Roman"/>
          <w:color w:val="0D0D0D" w:themeColor="text1" w:themeTint="F2"/>
          <w:lang w:val="en-029"/>
        </w:rPr>
        <w:t>suh</w:t>
      </w:r>
      <w:proofErr w:type="spellEnd"/>
      <w:r w:rsidRPr="008C39D7">
        <w:rPr>
          <w:rFonts w:ascii="Times New Roman" w:hAnsi="Times New Roman" w:cs="Times New Roman"/>
          <w:color w:val="0D0D0D" w:themeColor="text1" w:themeTint="F2"/>
          <w:lang w:val="en-029"/>
        </w:rPr>
        <w:t>”</w:t>
      </w:r>
    </w:p>
    <w:p w14:paraId="7D61BEEB" w14:textId="77777777" w:rsidR="008C39D7" w:rsidRPr="008C39D7" w:rsidRDefault="008C39D7" w:rsidP="00894E2C">
      <w:pPr>
        <w:spacing w:line="360" w:lineRule="auto"/>
        <w:ind w:left="720"/>
        <w:contextualSpacing/>
        <w:outlineLvl w:val="0"/>
        <w:rPr>
          <w:rFonts w:ascii="Times New Roman" w:hAnsi="Times New Roman" w:cs="Times New Roman"/>
          <w:color w:val="0D0D0D" w:themeColor="text1" w:themeTint="F2"/>
          <w:lang w:val="en-029"/>
        </w:rPr>
      </w:pPr>
      <w:r w:rsidRPr="008C39D7">
        <w:rPr>
          <w:rFonts w:ascii="Times New Roman" w:hAnsi="Times New Roman" w:cs="Times New Roman"/>
          <w:color w:val="0D0D0D" w:themeColor="text1" w:themeTint="F2"/>
          <w:lang w:val="en-029"/>
        </w:rPr>
        <w:t xml:space="preserve"> “Sewing”</w:t>
      </w:r>
    </w:p>
    <w:p w14:paraId="29E6375B" w14:textId="059558B1" w:rsidR="008C39D7" w:rsidRPr="008C39D7" w:rsidRDefault="008C39D7" w:rsidP="008C39D7">
      <w:pPr>
        <w:spacing w:line="360" w:lineRule="auto"/>
        <w:ind w:left="720"/>
        <w:contextualSpacing/>
        <w:rPr>
          <w:rFonts w:ascii="Times New Roman" w:hAnsi="Times New Roman" w:cs="Times New Roman"/>
          <w:color w:val="0D0D0D" w:themeColor="text1" w:themeTint="F2"/>
          <w:lang w:val="en-029"/>
        </w:rPr>
      </w:pPr>
      <w:r w:rsidRPr="008C39D7">
        <w:rPr>
          <w:rFonts w:ascii="Times New Roman" w:hAnsi="Times New Roman" w:cs="Times New Roman"/>
          <w:color w:val="0D0D0D" w:themeColor="text1" w:themeTint="F2"/>
          <w:lang w:val="en-029"/>
        </w:rPr>
        <w:t>“</w:t>
      </w:r>
      <w:proofErr w:type="spellStart"/>
      <w:r w:rsidRPr="008C39D7">
        <w:rPr>
          <w:rFonts w:ascii="Times New Roman" w:hAnsi="Times New Roman" w:cs="Times New Roman"/>
          <w:color w:val="0D0D0D" w:themeColor="text1" w:themeTint="F2"/>
          <w:lang w:val="en-029"/>
        </w:rPr>
        <w:t>Higglerin</w:t>
      </w:r>
      <w:r w:rsidR="00622E2C">
        <w:rPr>
          <w:rFonts w:ascii="Times New Roman" w:hAnsi="Times New Roman" w:cs="Times New Roman"/>
          <w:color w:val="0D0D0D" w:themeColor="text1" w:themeTint="F2"/>
          <w:lang w:val="en-029"/>
        </w:rPr>
        <w:t>g</w:t>
      </w:r>
      <w:proofErr w:type="spellEnd"/>
      <w:r w:rsidR="00622E2C">
        <w:rPr>
          <w:rFonts w:ascii="Times New Roman" w:hAnsi="Times New Roman" w:cs="Times New Roman"/>
          <w:color w:val="0D0D0D" w:themeColor="text1" w:themeTint="F2"/>
          <w:lang w:val="en-029"/>
        </w:rPr>
        <w:t xml:space="preserve"> down</w:t>
      </w:r>
      <w:r w:rsidRPr="008C39D7">
        <w:rPr>
          <w:rFonts w:ascii="Times New Roman" w:hAnsi="Times New Roman" w:cs="Times New Roman"/>
          <w:color w:val="0D0D0D" w:themeColor="text1" w:themeTint="F2"/>
          <w:lang w:val="en-029"/>
        </w:rPr>
        <w:t>town”</w:t>
      </w:r>
    </w:p>
    <w:p w14:paraId="7FE66CCE" w14:textId="77777777" w:rsidR="008C39D7" w:rsidRPr="008C39D7" w:rsidRDefault="008C39D7" w:rsidP="008C39D7">
      <w:pPr>
        <w:spacing w:line="360" w:lineRule="auto"/>
        <w:ind w:left="720"/>
        <w:contextualSpacing/>
        <w:rPr>
          <w:rFonts w:ascii="Times New Roman" w:hAnsi="Times New Roman" w:cs="Times New Roman"/>
          <w:color w:val="0D0D0D" w:themeColor="text1" w:themeTint="F2"/>
          <w:lang w:val="en-029"/>
        </w:rPr>
      </w:pPr>
      <w:r w:rsidRPr="008C39D7">
        <w:rPr>
          <w:rFonts w:ascii="Times New Roman" w:hAnsi="Times New Roman" w:cs="Times New Roman"/>
          <w:color w:val="0D0D0D" w:themeColor="text1" w:themeTint="F2"/>
          <w:lang w:val="en-029"/>
        </w:rPr>
        <w:t>“Sell ice cream”</w:t>
      </w:r>
    </w:p>
    <w:p w14:paraId="45E9175E" w14:textId="77777777" w:rsidR="008C39D7" w:rsidRPr="008C39D7" w:rsidRDefault="008C39D7" w:rsidP="008C39D7">
      <w:pPr>
        <w:spacing w:line="360" w:lineRule="auto"/>
        <w:ind w:left="720"/>
        <w:contextualSpacing/>
        <w:rPr>
          <w:rFonts w:ascii="Times New Roman" w:hAnsi="Times New Roman" w:cs="Times New Roman"/>
          <w:color w:val="0D0D0D" w:themeColor="text1" w:themeTint="F2"/>
          <w:lang w:val="en-029"/>
        </w:rPr>
      </w:pPr>
      <w:r w:rsidRPr="008C39D7">
        <w:rPr>
          <w:rFonts w:ascii="Times New Roman" w:hAnsi="Times New Roman" w:cs="Times New Roman"/>
          <w:color w:val="0D0D0D" w:themeColor="text1" w:themeTint="F2"/>
          <w:lang w:val="en-029"/>
        </w:rPr>
        <w:t>“Sell juice”</w:t>
      </w:r>
    </w:p>
    <w:p w14:paraId="1A3246CB" w14:textId="77777777" w:rsidR="008C39D7" w:rsidRPr="008C39D7" w:rsidRDefault="008C39D7" w:rsidP="008C39D7">
      <w:pPr>
        <w:spacing w:line="360" w:lineRule="auto"/>
        <w:ind w:left="720"/>
        <w:contextualSpacing/>
        <w:rPr>
          <w:rFonts w:ascii="Times New Roman" w:hAnsi="Times New Roman" w:cs="Times New Roman"/>
          <w:color w:val="0D0D0D" w:themeColor="text1" w:themeTint="F2"/>
          <w:lang w:val="en-029"/>
        </w:rPr>
      </w:pPr>
      <w:r w:rsidRPr="008C39D7">
        <w:rPr>
          <w:rFonts w:ascii="Times New Roman" w:hAnsi="Times New Roman" w:cs="Times New Roman"/>
          <w:color w:val="0D0D0D" w:themeColor="text1" w:themeTint="F2"/>
          <w:lang w:val="en-029"/>
        </w:rPr>
        <w:t>“Have a shop at the house”</w:t>
      </w:r>
    </w:p>
    <w:p w14:paraId="15D2A4D4" w14:textId="77777777" w:rsidR="008C39D7" w:rsidRPr="008C39D7" w:rsidRDefault="008C39D7" w:rsidP="008C39D7">
      <w:pPr>
        <w:spacing w:line="360" w:lineRule="auto"/>
        <w:ind w:left="720"/>
        <w:contextualSpacing/>
        <w:rPr>
          <w:rFonts w:ascii="Times New Roman" w:hAnsi="Times New Roman" w:cs="Times New Roman"/>
          <w:color w:val="0D0D0D" w:themeColor="text1" w:themeTint="F2"/>
          <w:lang w:val="en-029"/>
        </w:rPr>
      </w:pPr>
      <w:r w:rsidRPr="008C39D7">
        <w:rPr>
          <w:rFonts w:ascii="Times New Roman" w:hAnsi="Times New Roman" w:cs="Times New Roman"/>
          <w:color w:val="0D0D0D" w:themeColor="text1" w:themeTint="F2"/>
          <w:lang w:val="en-029"/>
        </w:rPr>
        <w:t>“Sometimes you even have to beg”</w:t>
      </w:r>
    </w:p>
    <w:p w14:paraId="4D0A0CA4" w14:textId="77777777" w:rsidR="008C39D7" w:rsidRPr="008C39D7" w:rsidRDefault="008C39D7" w:rsidP="008C39D7">
      <w:pPr>
        <w:spacing w:line="360" w:lineRule="auto"/>
        <w:ind w:left="720"/>
        <w:contextualSpacing/>
        <w:rPr>
          <w:rFonts w:ascii="Times New Roman" w:hAnsi="Times New Roman" w:cs="Times New Roman"/>
          <w:color w:val="0D0D0D" w:themeColor="text1" w:themeTint="F2"/>
          <w:lang w:val="en-029"/>
        </w:rPr>
      </w:pPr>
      <w:r w:rsidRPr="008C39D7">
        <w:rPr>
          <w:rFonts w:ascii="Times New Roman" w:hAnsi="Times New Roman" w:cs="Times New Roman"/>
          <w:color w:val="0D0D0D" w:themeColor="text1" w:themeTint="F2"/>
          <w:lang w:val="en-029"/>
        </w:rPr>
        <w:t>“Road work”</w:t>
      </w:r>
    </w:p>
    <w:p w14:paraId="1593CF31" w14:textId="77777777" w:rsidR="008C39D7" w:rsidRPr="008C39D7" w:rsidRDefault="008C39D7" w:rsidP="008C39D7">
      <w:pPr>
        <w:spacing w:line="360" w:lineRule="auto"/>
        <w:ind w:left="720"/>
        <w:contextualSpacing/>
        <w:rPr>
          <w:rFonts w:ascii="Times New Roman" w:hAnsi="Times New Roman" w:cs="Times New Roman"/>
          <w:color w:val="0D0D0D" w:themeColor="text1" w:themeTint="F2"/>
          <w:lang w:val="en-029"/>
        </w:rPr>
      </w:pPr>
      <w:r w:rsidRPr="008C39D7">
        <w:rPr>
          <w:rFonts w:ascii="Times New Roman" w:hAnsi="Times New Roman" w:cs="Times New Roman"/>
          <w:color w:val="0D0D0D" w:themeColor="text1" w:themeTint="F2"/>
          <w:lang w:val="en-029"/>
        </w:rPr>
        <w:t>“If it really bad I will even take things (I own) out my house and sell”</w:t>
      </w:r>
    </w:p>
    <w:p w14:paraId="62803595" w14:textId="77777777" w:rsidR="008C39D7" w:rsidRPr="008C39D7" w:rsidRDefault="008C39D7" w:rsidP="008C39D7">
      <w:pPr>
        <w:spacing w:line="360" w:lineRule="auto"/>
        <w:contextualSpacing/>
        <w:rPr>
          <w:rFonts w:ascii="Times New Roman" w:hAnsi="Times New Roman" w:cs="Times New Roman"/>
          <w:color w:val="0D0D0D" w:themeColor="text1" w:themeTint="F2"/>
        </w:rPr>
      </w:pPr>
    </w:p>
    <w:p w14:paraId="6B948A77" w14:textId="77777777" w:rsidR="008C39D7" w:rsidRPr="008C39D7" w:rsidRDefault="008C39D7" w:rsidP="008C39D7">
      <w:pPr>
        <w:spacing w:line="360" w:lineRule="auto"/>
        <w:contextualSpacing/>
        <w:rPr>
          <w:rFonts w:ascii="Times New Roman" w:hAnsi="Times New Roman" w:cs="Times New Roman"/>
          <w:color w:val="0D0D0D" w:themeColor="text1" w:themeTint="F2"/>
        </w:rPr>
      </w:pPr>
      <w:r w:rsidRPr="008C39D7">
        <w:rPr>
          <w:rFonts w:ascii="Times New Roman" w:hAnsi="Times New Roman" w:cs="Times New Roman"/>
          <w:color w:val="0D0D0D" w:themeColor="text1" w:themeTint="F2"/>
        </w:rPr>
        <w:t xml:space="preserve">Gifts included money, clothes, groceries, remittances, and furniture from a variety of sources: </w:t>
      </w:r>
    </w:p>
    <w:p w14:paraId="3C90E24E" w14:textId="77777777" w:rsidR="008C39D7" w:rsidRPr="008C39D7" w:rsidRDefault="008C39D7" w:rsidP="008C39D7">
      <w:pPr>
        <w:spacing w:line="360" w:lineRule="auto"/>
        <w:ind w:firstLine="720"/>
        <w:contextualSpacing/>
        <w:rPr>
          <w:rFonts w:ascii="Times New Roman" w:hAnsi="Times New Roman" w:cs="Times New Roman"/>
          <w:color w:val="0D0D0D" w:themeColor="text1" w:themeTint="F2"/>
        </w:rPr>
      </w:pPr>
      <w:r w:rsidRPr="008C39D7">
        <w:rPr>
          <w:rFonts w:ascii="Times New Roman" w:hAnsi="Times New Roman" w:cs="Times New Roman"/>
          <w:color w:val="0D0D0D" w:themeColor="text1" w:themeTint="F2"/>
        </w:rPr>
        <w:t>“Baby father”</w:t>
      </w:r>
    </w:p>
    <w:p w14:paraId="1D46938B" w14:textId="77777777" w:rsidR="008C39D7" w:rsidRPr="008C39D7" w:rsidRDefault="008C39D7" w:rsidP="008C39D7">
      <w:pPr>
        <w:spacing w:line="360" w:lineRule="auto"/>
        <w:ind w:firstLine="720"/>
        <w:contextualSpacing/>
        <w:rPr>
          <w:rFonts w:ascii="Times New Roman" w:hAnsi="Times New Roman" w:cs="Times New Roman"/>
          <w:color w:val="0D0D0D" w:themeColor="text1" w:themeTint="F2"/>
        </w:rPr>
      </w:pPr>
      <w:r w:rsidRPr="008C39D7">
        <w:rPr>
          <w:rFonts w:ascii="Times New Roman" w:hAnsi="Times New Roman" w:cs="Times New Roman"/>
          <w:color w:val="0D0D0D" w:themeColor="text1" w:themeTint="F2"/>
        </w:rPr>
        <w:t>“Partner</w:t>
      </w:r>
    </w:p>
    <w:p w14:paraId="379700BB" w14:textId="77777777" w:rsidR="008C39D7" w:rsidRPr="008C39D7" w:rsidRDefault="008C39D7" w:rsidP="008C39D7">
      <w:pPr>
        <w:spacing w:line="360" w:lineRule="auto"/>
        <w:ind w:firstLine="720"/>
        <w:contextualSpacing/>
        <w:rPr>
          <w:rFonts w:ascii="Times New Roman" w:hAnsi="Times New Roman" w:cs="Times New Roman"/>
          <w:color w:val="0D0D0D" w:themeColor="text1" w:themeTint="F2"/>
        </w:rPr>
      </w:pPr>
      <w:r w:rsidRPr="008C39D7">
        <w:rPr>
          <w:rFonts w:ascii="Times New Roman" w:hAnsi="Times New Roman" w:cs="Times New Roman"/>
          <w:color w:val="0D0D0D" w:themeColor="text1" w:themeTint="F2"/>
        </w:rPr>
        <w:lastRenderedPageBreak/>
        <w:t>“Hustle man (admirers)”</w:t>
      </w:r>
    </w:p>
    <w:p w14:paraId="3703D97B" w14:textId="77777777" w:rsidR="008C39D7" w:rsidRPr="008C39D7" w:rsidRDefault="008C39D7" w:rsidP="008C39D7">
      <w:pPr>
        <w:spacing w:line="360" w:lineRule="auto"/>
        <w:ind w:firstLine="720"/>
        <w:contextualSpacing/>
        <w:rPr>
          <w:rFonts w:ascii="Times New Roman" w:hAnsi="Times New Roman" w:cs="Times New Roman"/>
          <w:color w:val="0D0D0D" w:themeColor="text1" w:themeTint="F2"/>
        </w:rPr>
      </w:pPr>
      <w:r w:rsidRPr="008C39D7">
        <w:rPr>
          <w:rFonts w:ascii="Times New Roman" w:hAnsi="Times New Roman" w:cs="Times New Roman"/>
          <w:color w:val="0D0D0D" w:themeColor="text1" w:themeTint="F2"/>
        </w:rPr>
        <w:t>“Older children here”</w:t>
      </w:r>
    </w:p>
    <w:p w14:paraId="29BB0B77" w14:textId="77777777" w:rsidR="008C39D7" w:rsidRPr="008C39D7" w:rsidRDefault="008C39D7" w:rsidP="008C39D7">
      <w:pPr>
        <w:spacing w:line="360" w:lineRule="auto"/>
        <w:ind w:firstLine="720"/>
        <w:contextualSpacing/>
        <w:rPr>
          <w:rFonts w:ascii="Times New Roman" w:hAnsi="Times New Roman" w:cs="Times New Roman"/>
          <w:color w:val="0D0D0D" w:themeColor="text1" w:themeTint="F2"/>
        </w:rPr>
      </w:pPr>
      <w:r w:rsidRPr="008C39D7">
        <w:rPr>
          <w:rFonts w:ascii="Times New Roman" w:hAnsi="Times New Roman" w:cs="Times New Roman"/>
          <w:color w:val="0D0D0D" w:themeColor="text1" w:themeTint="F2"/>
        </w:rPr>
        <w:t>“Family here and overseas”</w:t>
      </w:r>
    </w:p>
    <w:p w14:paraId="07B3AE86" w14:textId="77777777" w:rsidR="008C39D7" w:rsidRPr="008C39D7" w:rsidRDefault="008C39D7" w:rsidP="008C39D7">
      <w:pPr>
        <w:spacing w:line="360" w:lineRule="auto"/>
        <w:ind w:firstLine="720"/>
        <w:contextualSpacing/>
        <w:rPr>
          <w:rFonts w:ascii="Times New Roman" w:hAnsi="Times New Roman" w:cs="Times New Roman"/>
          <w:color w:val="0D0D0D" w:themeColor="text1" w:themeTint="F2"/>
        </w:rPr>
      </w:pPr>
      <w:r w:rsidRPr="008C39D7">
        <w:rPr>
          <w:rFonts w:ascii="Times New Roman" w:hAnsi="Times New Roman" w:cs="Times New Roman"/>
          <w:color w:val="0D0D0D" w:themeColor="text1" w:themeTint="F2"/>
        </w:rPr>
        <w:t>“Close friends”</w:t>
      </w:r>
    </w:p>
    <w:p w14:paraId="133AF970" w14:textId="77777777" w:rsidR="008C39D7" w:rsidRPr="008C39D7" w:rsidRDefault="008C39D7" w:rsidP="008C39D7">
      <w:pPr>
        <w:spacing w:line="360" w:lineRule="auto"/>
        <w:ind w:firstLine="720"/>
        <w:contextualSpacing/>
        <w:rPr>
          <w:rFonts w:ascii="Times New Roman" w:hAnsi="Times New Roman" w:cs="Times New Roman"/>
          <w:color w:val="0D0D0D" w:themeColor="text1" w:themeTint="F2"/>
        </w:rPr>
      </w:pPr>
      <w:r w:rsidRPr="008C39D7">
        <w:rPr>
          <w:rFonts w:ascii="Times New Roman" w:hAnsi="Times New Roman" w:cs="Times New Roman"/>
          <w:color w:val="0D0D0D" w:themeColor="text1" w:themeTint="F2"/>
        </w:rPr>
        <w:t>“People outside the community”</w:t>
      </w:r>
    </w:p>
    <w:p w14:paraId="587FFE59" w14:textId="77777777" w:rsidR="008C39D7" w:rsidRPr="008C39D7" w:rsidRDefault="008C39D7" w:rsidP="008C39D7">
      <w:pPr>
        <w:spacing w:line="360" w:lineRule="auto"/>
        <w:ind w:firstLine="720"/>
        <w:contextualSpacing/>
        <w:rPr>
          <w:rFonts w:ascii="Times New Roman" w:hAnsi="Times New Roman" w:cs="Times New Roman"/>
          <w:color w:val="0D0D0D" w:themeColor="text1" w:themeTint="F2"/>
        </w:rPr>
      </w:pPr>
      <w:r w:rsidRPr="008C39D7">
        <w:rPr>
          <w:rFonts w:ascii="Times New Roman" w:hAnsi="Times New Roman" w:cs="Times New Roman"/>
          <w:color w:val="0D0D0D" w:themeColor="text1" w:themeTint="F2"/>
        </w:rPr>
        <w:t>“</w:t>
      </w:r>
      <w:proofErr w:type="spellStart"/>
      <w:r w:rsidRPr="008C39D7">
        <w:rPr>
          <w:rFonts w:ascii="Times New Roman" w:hAnsi="Times New Roman" w:cs="Times New Roman"/>
          <w:color w:val="0D0D0D" w:themeColor="text1" w:themeTint="F2"/>
        </w:rPr>
        <w:t>Neighbours</w:t>
      </w:r>
      <w:proofErr w:type="spellEnd"/>
      <w:r w:rsidRPr="008C39D7">
        <w:rPr>
          <w:rFonts w:ascii="Times New Roman" w:hAnsi="Times New Roman" w:cs="Times New Roman"/>
          <w:color w:val="0D0D0D" w:themeColor="text1" w:themeTint="F2"/>
        </w:rPr>
        <w:t>”</w:t>
      </w:r>
    </w:p>
    <w:p w14:paraId="414D932B" w14:textId="77777777" w:rsidR="008C39D7" w:rsidRPr="008C39D7" w:rsidRDefault="008C39D7" w:rsidP="008C39D7">
      <w:pPr>
        <w:spacing w:line="360" w:lineRule="auto"/>
        <w:contextualSpacing/>
        <w:rPr>
          <w:rFonts w:ascii="Times New Roman" w:hAnsi="Times New Roman" w:cs="Times New Roman"/>
          <w:color w:val="0D0D0D" w:themeColor="text1" w:themeTint="F2"/>
        </w:rPr>
      </w:pPr>
    </w:p>
    <w:p w14:paraId="5813B59B" w14:textId="56EB3740" w:rsidR="008C39D7" w:rsidRPr="008C39D7" w:rsidRDefault="008C39D7" w:rsidP="008C39D7">
      <w:pPr>
        <w:autoSpaceDE w:val="0"/>
        <w:autoSpaceDN w:val="0"/>
        <w:adjustRightInd w:val="0"/>
        <w:spacing w:line="360" w:lineRule="auto"/>
        <w:contextualSpacing/>
        <w:jc w:val="both"/>
        <w:rPr>
          <w:rFonts w:ascii="Times New Roman" w:hAnsi="Times New Roman" w:cs="Times New Roman"/>
          <w:color w:val="0D0D0D" w:themeColor="text1" w:themeTint="F2"/>
        </w:rPr>
      </w:pPr>
      <w:r w:rsidRPr="008C39D7">
        <w:rPr>
          <w:rFonts w:ascii="Times New Roman" w:hAnsi="Times New Roman" w:cs="Times New Roman"/>
          <w:color w:val="0D0D0D" w:themeColor="text1" w:themeTint="F2"/>
        </w:rPr>
        <w:t xml:space="preserve">Social protection benefits which aided in their survival included PATH, financial and treatment assistance from JASL. </w:t>
      </w:r>
      <w:r w:rsidR="00F7162C">
        <w:rPr>
          <w:rFonts w:ascii="Times New Roman" w:hAnsi="Times New Roman" w:cs="Times New Roman"/>
          <w:color w:val="0D0D0D" w:themeColor="text1" w:themeTint="F2"/>
          <w:szCs w:val="21"/>
        </w:rPr>
        <w:t>K</w:t>
      </w:r>
      <w:r w:rsidR="00F7162C" w:rsidRPr="008C39D7">
        <w:rPr>
          <w:rFonts w:ascii="Times New Roman" w:hAnsi="Times New Roman" w:cs="Times New Roman"/>
          <w:color w:val="0D0D0D" w:themeColor="text1" w:themeTint="F2"/>
          <w:szCs w:val="21"/>
        </w:rPr>
        <w:t xml:space="preserve">ey informants </w:t>
      </w:r>
      <w:r w:rsidR="00F7162C">
        <w:rPr>
          <w:rFonts w:ascii="Times New Roman" w:hAnsi="Times New Roman" w:cs="Times New Roman"/>
          <w:color w:val="0D0D0D" w:themeColor="text1" w:themeTint="F2"/>
          <w:szCs w:val="21"/>
        </w:rPr>
        <w:t xml:space="preserve">noted </w:t>
      </w:r>
      <w:r w:rsidR="00F7162C" w:rsidRPr="008C39D7">
        <w:rPr>
          <w:rFonts w:ascii="Times New Roman" w:hAnsi="Times New Roman" w:cs="Times New Roman"/>
          <w:color w:val="0D0D0D" w:themeColor="text1" w:themeTint="F2"/>
          <w:szCs w:val="21"/>
        </w:rPr>
        <w:t xml:space="preserve">a wide array of social protection benefits are made available by the </w:t>
      </w:r>
      <w:r w:rsidR="00712FFE">
        <w:rPr>
          <w:rFonts w:ascii="Times New Roman" w:hAnsi="Times New Roman" w:cs="Times New Roman"/>
          <w:color w:val="0D0D0D" w:themeColor="text1" w:themeTint="F2"/>
          <w:szCs w:val="21"/>
        </w:rPr>
        <w:t>G</w:t>
      </w:r>
      <w:r w:rsidR="00712FFE" w:rsidRPr="008C39D7">
        <w:rPr>
          <w:rFonts w:ascii="Times New Roman" w:hAnsi="Times New Roman" w:cs="Times New Roman"/>
          <w:color w:val="0D0D0D" w:themeColor="text1" w:themeTint="F2"/>
          <w:szCs w:val="21"/>
        </w:rPr>
        <w:t xml:space="preserve">overnment </w:t>
      </w:r>
      <w:r w:rsidR="00F7162C" w:rsidRPr="008C39D7">
        <w:rPr>
          <w:rFonts w:ascii="Times New Roman" w:hAnsi="Times New Roman" w:cs="Times New Roman"/>
          <w:color w:val="0D0D0D" w:themeColor="text1" w:themeTint="F2"/>
          <w:szCs w:val="21"/>
        </w:rPr>
        <w:t xml:space="preserve">of Jamaica, NGOs and non-profit </w:t>
      </w:r>
      <w:proofErr w:type="spellStart"/>
      <w:r w:rsidR="00F7162C" w:rsidRPr="008C39D7">
        <w:rPr>
          <w:rFonts w:ascii="Times New Roman" w:hAnsi="Times New Roman" w:cs="Times New Roman"/>
          <w:color w:val="0D0D0D" w:themeColor="text1" w:themeTint="F2"/>
          <w:szCs w:val="21"/>
        </w:rPr>
        <w:t>organisations</w:t>
      </w:r>
      <w:proofErr w:type="spellEnd"/>
      <w:r w:rsidR="00F7162C" w:rsidRPr="008C39D7">
        <w:rPr>
          <w:rFonts w:ascii="Times New Roman" w:hAnsi="Times New Roman" w:cs="Times New Roman"/>
          <w:color w:val="0D0D0D" w:themeColor="text1" w:themeTint="F2"/>
          <w:szCs w:val="21"/>
        </w:rPr>
        <w:t>.</w:t>
      </w:r>
      <w:r w:rsidR="00F7162C" w:rsidRPr="00F7162C">
        <w:rPr>
          <w:rFonts w:ascii="Times New Roman" w:hAnsi="Times New Roman" w:cs="Times New Roman"/>
          <w:color w:val="0D0D0D" w:themeColor="text1" w:themeTint="F2"/>
          <w:szCs w:val="21"/>
        </w:rPr>
        <w:t xml:space="preserve"> </w:t>
      </w:r>
      <w:r w:rsidR="00F7162C" w:rsidRPr="008C39D7">
        <w:rPr>
          <w:rFonts w:ascii="Times New Roman" w:hAnsi="Times New Roman" w:cs="Times New Roman"/>
          <w:color w:val="0D0D0D" w:themeColor="text1" w:themeTint="F2"/>
          <w:szCs w:val="21"/>
        </w:rPr>
        <w:t xml:space="preserve">LGBT and PLHIV populations </w:t>
      </w:r>
      <w:r w:rsidR="00F7162C">
        <w:rPr>
          <w:rFonts w:ascii="Times New Roman" w:hAnsi="Times New Roman" w:cs="Times New Roman"/>
          <w:color w:val="0D0D0D" w:themeColor="text1" w:themeTint="F2"/>
          <w:szCs w:val="21"/>
        </w:rPr>
        <w:t xml:space="preserve">noted opportunities </w:t>
      </w:r>
      <w:r w:rsidR="00F7162C" w:rsidRPr="008C39D7">
        <w:rPr>
          <w:rFonts w:ascii="Times New Roman" w:hAnsi="Times New Roman" w:cs="Times New Roman"/>
          <w:color w:val="0D0D0D" w:themeColor="text1" w:themeTint="F2"/>
          <w:szCs w:val="21"/>
        </w:rPr>
        <w:t>to access social protection are extensive and varied. Services primarily range from those for the poor (general population) and take the form of financial, training/education assistance, medical and social assistance, to those that are designed specifically for key populations (LGBT, PLHIV, sex workers, persons with disabilities) which take the form of services such as advocacy, HIV treatment, pharmaceuticals and a redress system for reported cases of stigma and discrimination.</w:t>
      </w:r>
    </w:p>
    <w:p w14:paraId="45454F9C" w14:textId="7F68E1AA" w:rsidR="008C39D7" w:rsidRPr="00F7162C" w:rsidRDefault="008C39D7" w:rsidP="00F7162C">
      <w:pPr>
        <w:spacing w:line="360" w:lineRule="auto"/>
        <w:rPr>
          <w:rFonts w:ascii="Times New Roman" w:hAnsi="Times New Roman" w:cs="Times New Roman"/>
          <w:b/>
          <w:color w:val="0D0D0D" w:themeColor="text1" w:themeTint="F2"/>
          <w:sz w:val="28"/>
          <w:szCs w:val="21"/>
          <w:u w:val="single"/>
        </w:rPr>
      </w:pPr>
    </w:p>
    <w:p w14:paraId="446CC6C1" w14:textId="37CB9F50" w:rsidR="008C39D7" w:rsidRPr="00171445" w:rsidRDefault="008C39D7" w:rsidP="00171445">
      <w:pPr>
        <w:autoSpaceDE w:val="0"/>
        <w:autoSpaceDN w:val="0"/>
        <w:adjustRightInd w:val="0"/>
        <w:spacing w:line="360" w:lineRule="auto"/>
        <w:contextualSpacing/>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Diagram X provides a summary of the social protection benefits available to the general population while Diagram XX provides a list of benefits available to our population of interest.</w:t>
      </w:r>
    </w:p>
    <w:p w14:paraId="16727A52" w14:textId="77777777" w:rsidR="007C44F3" w:rsidRDefault="007C44F3" w:rsidP="008C39D7">
      <w:pPr>
        <w:autoSpaceDE w:val="0"/>
        <w:autoSpaceDN w:val="0"/>
        <w:adjustRightInd w:val="0"/>
        <w:contextualSpacing/>
        <w:jc w:val="center"/>
        <w:rPr>
          <w:rFonts w:cs="AGaramondPro-Regular"/>
          <w:b/>
          <w:color w:val="0D0D0D" w:themeColor="text1" w:themeTint="F2"/>
          <w:szCs w:val="21"/>
          <w:u w:val="single"/>
        </w:rPr>
      </w:pPr>
    </w:p>
    <w:p w14:paraId="6DFF1786" w14:textId="77777777" w:rsidR="007C44F3" w:rsidRDefault="007C44F3" w:rsidP="00A05A39">
      <w:pPr>
        <w:autoSpaceDE w:val="0"/>
        <w:autoSpaceDN w:val="0"/>
        <w:adjustRightInd w:val="0"/>
        <w:contextualSpacing/>
        <w:rPr>
          <w:rFonts w:cs="AGaramondPro-Regular"/>
          <w:b/>
          <w:color w:val="0D0D0D" w:themeColor="text1" w:themeTint="F2"/>
          <w:szCs w:val="21"/>
          <w:u w:val="single"/>
        </w:rPr>
      </w:pPr>
    </w:p>
    <w:p w14:paraId="6E366996" w14:textId="77777777" w:rsidR="007C44F3" w:rsidRDefault="007C44F3" w:rsidP="008C39D7">
      <w:pPr>
        <w:autoSpaceDE w:val="0"/>
        <w:autoSpaceDN w:val="0"/>
        <w:adjustRightInd w:val="0"/>
        <w:contextualSpacing/>
        <w:jc w:val="center"/>
        <w:rPr>
          <w:rFonts w:cs="AGaramondPro-Regular"/>
          <w:b/>
          <w:color w:val="0D0D0D" w:themeColor="text1" w:themeTint="F2"/>
          <w:szCs w:val="21"/>
          <w:u w:val="single"/>
        </w:rPr>
      </w:pPr>
    </w:p>
    <w:p w14:paraId="1C11B3E1" w14:textId="0AF2F683" w:rsidR="008C39D7" w:rsidRPr="00876895" w:rsidRDefault="008C39D7" w:rsidP="00894E2C">
      <w:pPr>
        <w:autoSpaceDE w:val="0"/>
        <w:autoSpaceDN w:val="0"/>
        <w:adjustRightInd w:val="0"/>
        <w:contextualSpacing/>
        <w:jc w:val="center"/>
        <w:outlineLvl w:val="0"/>
        <w:rPr>
          <w:rFonts w:cs="AGaramondPro-Regular"/>
          <w:b/>
          <w:color w:val="0D0D0D" w:themeColor="text1" w:themeTint="F2"/>
          <w:szCs w:val="21"/>
          <w:u w:val="single"/>
        </w:rPr>
      </w:pPr>
      <w:r>
        <w:rPr>
          <w:rFonts w:cs="AGaramondPro-Regular"/>
          <w:b/>
          <w:color w:val="0D0D0D" w:themeColor="text1" w:themeTint="F2"/>
          <w:szCs w:val="21"/>
          <w:u w:val="single"/>
        </w:rPr>
        <w:t>Diagram X: Types of Benefit Available to</w:t>
      </w:r>
      <w:r w:rsidRPr="00876895">
        <w:rPr>
          <w:rFonts w:cs="AGaramondPro-Regular"/>
          <w:b/>
          <w:color w:val="0D0D0D" w:themeColor="text1" w:themeTint="F2"/>
          <w:szCs w:val="21"/>
          <w:u w:val="single"/>
        </w:rPr>
        <w:t xml:space="preserve"> General Population</w:t>
      </w:r>
    </w:p>
    <w:p w14:paraId="6E2E8970" w14:textId="102639C3" w:rsidR="008C39D7" w:rsidRDefault="00E114FB" w:rsidP="007C44F3">
      <w:pPr>
        <w:tabs>
          <w:tab w:val="left" w:pos="2456"/>
        </w:tabs>
        <w:autoSpaceDE w:val="0"/>
        <w:autoSpaceDN w:val="0"/>
        <w:adjustRightInd w:val="0"/>
        <w:contextualSpacing/>
        <w:jc w:val="both"/>
        <w:rPr>
          <w:rFonts w:cs="AGaramondPro-Regular"/>
          <w:color w:val="0D0D0D" w:themeColor="text1" w:themeTint="F2"/>
          <w:szCs w:val="21"/>
        </w:rPr>
      </w:pPr>
      <w:r>
        <w:rPr>
          <w:rFonts w:cs="AGaramondPro-Regular"/>
          <w:b/>
          <w:noProof/>
          <w:color w:val="0D0D0D" w:themeColor="text1" w:themeTint="F2"/>
          <w:szCs w:val="21"/>
          <w:u w:val="single"/>
        </w:rPr>
        <w:lastRenderedPageBreak/>
        <mc:AlternateContent>
          <mc:Choice Requires="wpg">
            <w:drawing>
              <wp:anchor distT="0" distB="0" distL="114300" distR="114300" simplePos="0" relativeHeight="251659264" behindDoc="0" locked="0" layoutInCell="1" allowOverlap="1" wp14:anchorId="657A397B" wp14:editId="46EC85E4">
                <wp:simplePos x="0" y="0"/>
                <wp:positionH relativeFrom="column">
                  <wp:posOffset>-621827</wp:posOffset>
                </wp:positionH>
                <wp:positionV relativeFrom="paragraph">
                  <wp:posOffset>347764</wp:posOffset>
                </wp:positionV>
                <wp:extent cx="7239000" cy="3930650"/>
                <wp:effectExtent l="50800" t="0" r="25400" b="6350"/>
                <wp:wrapSquare wrapText="bothSides"/>
                <wp:docPr id="2" name="Group 2"/>
                <wp:cNvGraphicFramePr/>
                <a:graphic xmlns:a="http://schemas.openxmlformats.org/drawingml/2006/main">
                  <a:graphicData uri="http://schemas.microsoft.com/office/word/2010/wordprocessingGroup">
                    <wpg:wgp>
                      <wpg:cNvGrpSpPr/>
                      <wpg:grpSpPr>
                        <a:xfrm>
                          <a:off x="0" y="0"/>
                          <a:ext cx="7239000" cy="3930650"/>
                          <a:chOff x="0" y="0"/>
                          <a:chExt cx="7239000" cy="4581525"/>
                        </a:xfrm>
                      </wpg:grpSpPr>
                      <wpg:graphicFrame>
                        <wpg:cNvPr id="3" name="Diagram 3"/>
                        <wpg:cNvFrPr/>
                        <wpg:xfrm>
                          <a:off x="0" y="0"/>
                          <a:ext cx="3543300" cy="2162175"/>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g:graphicFrame>
                        <wpg:cNvPr id="4" name="Diagram 4"/>
                        <wpg:cNvFrPr/>
                        <wpg:xfrm>
                          <a:off x="3695700" y="0"/>
                          <a:ext cx="3543300" cy="2162175"/>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g:graphicFrame>
                        <wpg:cNvPr id="5" name="Diagram 5"/>
                        <wpg:cNvFrPr/>
                        <wpg:xfrm>
                          <a:off x="0" y="2266950"/>
                          <a:ext cx="3543300" cy="2314575"/>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g:graphicFrame>
                        <wpg:cNvPr id="6" name="Diagram 6"/>
                        <wpg:cNvFrPr/>
                        <wpg:xfrm>
                          <a:off x="3695700" y="2266950"/>
                          <a:ext cx="3543300" cy="2314575"/>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wpg:wgp>
                  </a:graphicData>
                </a:graphic>
                <wp14:sizeRelV relativeFrom="margin">
                  <wp14:pctHeight>0</wp14:pctHeight>
                </wp14:sizeRelV>
              </wp:anchor>
            </w:drawing>
          </mc:Choice>
          <mc:Fallback>
            <w:pict>
              <v:group w14:anchorId="4A0566EC" id="Group 2" o:spid="_x0000_s1026" style="position:absolute;margin-left:-48.95pt;margin-top:27.4pt;width:570pt;height:309.5pt;z-index:251659264;mso-height-relative:margin" coordsize="7239000,4581525" o:gfxdata="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 o:spid="_x0000_s1027" type="#_x0000_t75" style="position:absolute;left:-6096;width:3553968;height:252242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">
                  <v:imagedata r:id="rId32" o:title=""/>
                  <o:lock v:ext="edit" aspectratio="f"/>
                </v:shape>
                <v:shape id="Diagram 4" o:spid="_x0000_s1028" type="#_x0000_t75" style="position:absolute;left:3688080;width:3560064;height:252242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">
                  <v:imagedata r:id="rId33" o:title=""/>
                  <o:lock v:ext="edit" aspectratio="f"/>
                </v:shape>
                <v:shape id="Diagram 5" o:spid="_x0000_s1029" type="#_x0000_t75" style="position:absolute;left:-6096;top:2266634;width:3566160;height:270006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">
                  <v:imagedata r:id="rId34" o:title=""/>
                  <o:lock v:ext="edit" aspectratio="f"/>
                </v:shape>
                <v:shape id="Diagram 6" o:spid="_x0000_s1030" type="#_x0000_t75" style="position:absolute;left:3688080;top:2266634;width:3560064;height:270006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">
                  <v:imagedata r:id="rId35" o:title=""/>
                  <o:lock v:ext="edit" aspectratio="f"/>
                </v:shape>
                <w10:wrap type="square"/>
              </v:group>
            </w:pict>
          </mc:Fallback>
        </mc:AlternateContent>
      </w:r>
      <w:r w:rsidR="008C39D7">
        <w:rPr>
          <w:rFonts w:cs="AGaramondPro-Regular"/>
          <w:b/>
          <w:noProof/>
          <w:color w:val="0D0D0D" w:themeColor="text1" w:themeTint="F2"/>
          <w:szCs w:val="21"/>
          <w:u w:val="single"/>
        </w:rPr>
        <mc:AlternateContent>
          <mc:Choice Requires="wps">
            <w:drawing>
              <wp:anchor distT="0" distB="0" distL="114300" distR="114300" simplePos="0" relativeHeight="251661312" behindDoc="0" locked="0" layoutInCell="1" allowOverlap="1" wp14:anchorId="0B08C60B" wp14:editId="6AA25136">
                <wp:simplePos x="0" y="0"/>
                <wp:positionH relativeFrom="column">
                  <wp:posOffset>-647700</wp:posOffset>
                </wp:positionH>
                <wp:positionV relativeFrom="paragraph">
                  <wp:posOffset>2388235</wp:posOffset>
                </wp:positionV>
                <wp:extent cx="73152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731520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CB67D"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1pt,188.05pt" to="525pt,18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" strokecolor="#5a5a5a [2109]" strokeweight=".5pt">
                <v:stroke joinstyle="miter"/>
              </v:line>
            </w:pict>
          </mc:Fallback>
        </mc:AlternateContent>
      </w:r>
      <w:r w:rsidR="007C44F3">
        <w:rPr>
          <w:rFonts w:cs="AGaramondPro-Regular"/>
          <w:color w:val="0D0D0D" w:themeColor="text1" w:themeTint="F2"/>
          <w:szCs w:val="21"/>
        </w:rPr>
        <w:tab/>
      </w:r>
    </w:p>
    <w:p w14:paraId="7C0E8D87" w14:textId="01E14695" w:rsidR="008C39D7" w:rsidRPr="008C39D7" w:rsidRDefault="00F7162C" w:rsidP="00894E2C">
      <w:pPr>
        <w:autoSpaceDE w:val="0"/>
        <w:autoSpaceDN w:val="0"/>
        <w:adjustRightInd w:val="0"/>
        <w:contextualSpacing/>
        <w:outlineLvl w:val="0"/>
        <w:rPr>
          <w:rFonts w:ascii="Times New Roman" w:hAnsi="Times New Roman" w:cs="Times New Roman"/>
          <w:color w:val="0D0D0D" w:themeColor="text1" w:themeTint="F2"/>
          <w:szCs w:val="21"/>
        </w:rPr>
      </w:pPr>
      <w:r>
        <w:rPr>
          <w:rFonts w:ascii="Times New Roman" w:hAnsi="Times New Roman" w:cs="Times New Roman"/>
          <w:b/>
          <w:color w:val="0D0D0D" w:themeColor="text1" w:themeTint="F2"/>
          <w:szCs w:val="21"/>
          <w:u w:val="single"/>
        </w:rPr>
        <w:t>D</w:t>
      </w:r>
      <w:r w:rsidR="008C39D7" w:rsidRPr="008C39D7">
        <w:rPr>
          <w:rFonts w:ascii="Times New Roman" w:hAnsi="Times New Roman" w:cs="Times New Roman"/>
          <w:b/>
          <w:color w:val="0D0D0D" w:themeColor="text1" w:themeTint="F2"/>
          <w:szCs w:val="21"/>
          <w:u w:val="single"/>
        </w:rPr>
        <w:t>iagram showing Social Protection Benefits Available to LGBT &amp; PLHIV</w:t>
      </w:r>
    </w:p>
    <w:p w14:paraId="55587B23" w14:textId="77777777" w:rsidR="008C39D7" w:rsidRDefault="008C39D7" w:rsidP="008C39D7">
      <w:pPr>
        <w:autoSpaceDE w:val="0"/>
        <w:autoSpaceDN w:val="0"/>
        <w:adjustRightInd w:val="0"/>
        <w:contextualSpacing/>
        <w:rPr>
          <w:rFonts w:cs="AGaramondPro-Regular"/>
          <w:b/>
          <w:color w:val="0D0D0D" w:themeColor="text1" w:themeTint="F2"/>
          <w:szCs w:val="21"/>
          <w:u w:val="single"/>
        </w:rPr>
      </w:pPr>
    </w:p>
    <w:tbl>
      <w:tblPr>
        <w:tblStyle w:val="LightList-Accent6"/>
        <w:tblpPr w:leftFromText="180" w:rightFromText="180" w:vertAnchor="text" w:horzAnchor="page" w:tblpX="7663" w:tblpY="68"/>
        <w:tblW w:w="1202" w:type="pct"/>
        <w:tblLook w:val="04A0" w:firstRow="1" w:lastRow="0" w:firstColumn="1" w:lastColumn="0" w:noHBand="0" w:noVBand="1"/>
      </w:tblPr>
      <w:tblGrid>
        <w:gridCol w:w="2164"/>
      </w:tblGrid>
      <w:tr w:rsidR="008C39D7" w:rsidRPr="00745189" w14:paraId="3D6C4327" w14:textId="77777777" w:rsidTr="00595A78">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000" w:type="pct"/>
          </w:tcPr>
          <w:p w14:paraId="3E78DABC" w14:textId="77777777" w:rsidR="008C39D7" w:rsidRPr="00745189" w:rsidRDefault="008C39D7" w:rsidP="00595A78">
            <w:pPr>
              <w:autoSpaceDE w:val="0"/>
              <w:autoSpaceDN w:val="0"/>
              <w:adjustRightInd w:val="0"/>
              <w:contextualSpacing/>
              <w:jc w:val="center"/>
              <w:rPr>
                <w:rFonts w:cs="AGaramondPro-Regular"/>
                <w:color w:val="0D0D0D" w:themeColor="text1" w:themeTint="F2"/>
                <w:sz w:val="24"/>
                <w:szCs w:val="24"/>
              </w:rPr>
            </w:pPr>
            <w:r>
              <w:rPr>
                <w:rFonts w:cs="AGaramondPro-Regular"/>
                <w:color w:val="0D0D0D" w:themeColor="text1" w:themeTint="F2"/>
                <w:sz w:val="24"/>
                <w:szCs w:val="24"/>
              </w:rPr>
              <w:t>Type of Services</w:t>
            </w:r>
          </w:p>
        </w:tc>
      </w:tr>
      <w:tr w:rsidR="008C39D7" w:rsidRPr="00745189" w14:paraId="0B40F89C" w14:textId="77777777" w:rsidTr="00595A78">
        <w:trPr>
          <w:cnfStyle w:val="000000100000" w:firstRow="0" w:lastRow="0" w:firstColumn="0" w:lastColumn="0" w:oddVBand="0" w:evenVBand="0" w:oddHBand="1" w:evenHBand="0" w:firstRowFirstColumn="0" w:firstRowLastColumn="0" w:lastRowFirstColumn="0" w:lastRowLastColumn="0"/>
          <w:trHeight w:val="1175"/>
        </w:trPr>
        <w:tc>
          <w:tcPr>
            <w:cnfStyle w:val="001000000000" w:firstRow="0" w:lastRow="0" w:firstColumn="1" w:lastColumn="0" w:oddVBand="0" w:evenVBand="0" w:oddHBand="0" w:evenHBand="0" w:firstRowFirstColumn="0" w:firstRowLastColumn="0" w:lastRowFirstColumn="0" w:lastRowLastColumn="0"/>
            <w:tcW w:w="5000" w:type="pct"/>
          </w:tcPr>
          <w:p w14:paraId="7D58F55F" w14:textId="77777777" w:rsidR="008C39D7" w:rsidRPr="00745189" w:rsidRDefault="008C39D7" w:rsidP="008C39D7">
            <w:pPr>
              <w:pStyle w:val="ListParagraph"/>
              <w:numPr>
                <w:ilvl w:val="0"/>
                <w:numId w:val="6"/>
              </w:numPr>
              <w:autoSpaceDE w:val="0"/>
              <w:autoSpaceDN w:val="0"/>
              <w:adjustRightInd w:val="0"/>
              <w:rPr>
                <w:rFonts w:cs="AGaramondPro-Regular"/>
                <w:b w:val="0"/>
                <w:color w:val="0D0D0D" w:themeColor="text1" w:themeTint="F2"/>
                <w:szCs w:val="24"/>
              </w:rPr>
            </w:pPr>
            <w:r w:rsidRPr="00745189">
              <w:rPr>
                <w:rFonts w:cs="AGaramondPro-Regular"/>
                <w:b w:val="0"/>
                <w:color w:val="0D0D0D" w:themeColor="text1" w:themeTint="F2"/>
                <w:szCs w:val="24"/>
              </w:rPr>
              <w:t>Advocacy</w:t>
            </w:r>
          </w:p>
          <w:p w14:paraId="58CA4548" w14:textId="77777777" w:rsidR="008C39D7" w:rsidRPr="00745189" w:rsidRDefault="008C39D7" w:rsidP="008C39D7">
            <w:pPr>
              <w:pStyle w:val="ListParagraph"/>
              <w:numPr>
                <w:ilvl w:val="0"/>
                <w:numId w:val="6"/>
              </w:numPr>
              <w:autoSpaceDE w:val="0"/>
              <w:autoSpaceDN w:val="0"/>
              <w:adjustRightInd w:val="0"/>
              <w:rPr>
                <w:rFonts w:cs="AGaramondPro-Regular"/>
                <w:b w:val="0"/>
                <w:color w:val="0D0D0D" w:themeColor="text1" w:themeTint="F2"/>
                <w:szCs w:val="24"/>
              </w:rPr>
            </w:pPr>
            <w:r w:rsidRPr="00745189">
              <w:rPr>
                <w:rFonts w:cs="AGaramondPro-Regular"/>
                <w:b w:val="0"/>
                <w:color w:val="0D0D0D" w:themeColor="text1" w:themeTint="F2"/>
                <w:szCs w:val="24"/>
              </w:rPr>
              <w:t>Care packages</w:t>
            </w:r>
          </w:p>
          <w:p w14:paraId="62D0BA17" w14:textId="77777777" w:rsidR="008C39D7" w:rsidRPr="00745189" w:rsidRDefault="008C39D7" w:rsidP="008C39D7">
            <w:pPr>
              <w:pStyle w:val="ListParagraph"/>
              <w:numPr>
                <w:ilvl w:val="0"/>
                <w:numId w:val="6"/>
              </w:numPr>
              <w:autoSpaceDE w:val="0"/>
              <w:autoSpaceDN w:val="0"/>
              <w:adjustRightInd w:val="0"/>
              <w:rPr>
                <w:rFonts w:cs="AGaramondPro-Regular"/>
                <w:b w:val="0"/>
                <w:color w:val="0D0D0D" w:themeColor="text1" w:themeTint="F2"/>
                <w:szCs w:val="24"/>
              </w:rPr>
            </w:pPr>
            <w:r w:rsidRPr="00745189">
              <w:rPr>
                <w:rFonts w:cs="AGaramondPro-Regular"/>
                <w:b w:val="0"/>
                <w:color w:val="0D0D0D" w:themeColor="text1" w:themeTint="F2"/>
                <w:szCs w:val="24"/>
              </w:rPr>
              <w:t>Financial assistance</w:t>
            </w:r>
          </w:p>
          <w:p w14:paraId="7C7FE383" w14:textId="77777777" w:rsidR="008C39D7" w:rsidRPr="00745189" w:rsidRDefault="008C39D7" w:rsidP="008C39D7">
            <w:pPr>
              <w:pStyle w:val="ListParagraph"/>
              <w:numPr>
                <w:ilvl w:val="0"/>
                <w:numId w:val="6"/>
              </w:numPr>
              <w:autoSpaceDE w:val="0"/>
              <w:autoSpaceDN w:val="0"/>
              <w:adjustRightInd w:val="0"/>
              <w:rPr>
                <w:rFonts w:cs="AGaramondPro-Regular"/>
                <w:b w:val="0"/>
                <w:color w:val="0D0D0D" w:themeColor="text1" w:themeTint="F2"/>
                <w:szCs w:val="24"/>
              </w:rPr>
            </w:pPr>
            <w:r w:rsidRPr="00745189">
              <w:rPr>
                <w:rFonts w:cs="AGaramondPro-Regular"/>
                <w:b w:val="0"/>
                <w:color w:val="0D0D0D" w:themeColor="text1" w:themeTint="F2"/>
                <w:szCs w:val="24"/>
              </w:rPr>
              <w:t>HIV treatment</w:t>
            </w:r>
          </w:p>
          <w:p w14:paraId="51480CA7" w14:textId="77777777" w:rsidR="008C39D7" w:rsidRPr="00745189" w:rsidRDefault="008C39D7" w:rsidP="008C39D7">
            <w:pPr>
              <w:pStyle w:val="ListParagraph"/>
              <w:numPr>
                <w:ilvl w:val="0"/>
                <w:numId w:val="6"/>
              </w:numPr>
              <w:autoSpaceDE w:val="0"/>
              <w:autoSpaceDN w:val="0"/>
              <w:adjustRightInd w:val="0"/>
              <w:rPr>
                <w:rFonts w:cs="AGaramondPro-Regular"/>
                <w:b w:val="0"/>
                <w:color w:val="0D0D0D" w:themeColor="text1" w:themeTint="F2"/>
                <w:szCs w:val="24"/>
              </w:rPr>
            </w:pPr>
            <w:r w:rsidRPr="00745189">
              <w:rPr>
                <w:rFonts w:cs="AGaramondPro-Regular"/>
                <w:b w:val="0"/>
                <w:color w:val="0D0D0D" w:themeColor="text1" w:themeTint="F2"/>
                <w:szCs w:val="24"/>
              </w:rPr>
              <w:t>Medical assistance</w:t>
            </w:r>
          </w:p>
          <w:p w14:paraId="541A4A71" w14:textId="77777777" w:rsidR="008C39D7" w:rsidRPr="00745189" w:rsidRDefault="008C39D7" w:rsidP="008C39D7">
            <w:pPr>
              <w:pStyle w:val="ListParagraph"/>
              <w:numPr>
                <w:ilvl w:val="0"/>
                <w:numId w:val="6"/>
              </w:numPr>
              <w:autoSpaceDE w:val="0"/>
              <w:autoSpaceDN w:val="0"/>
              <w:adjustRightInd w:val="0"/>
              <w:rPr>
                <w:rFonts w:cs="AGaramondPro-Regular"/>
                <w:b w:val="0"/>
                <w:color w:val="0D0D0D" w:themeColor="text1" w:themeTint="F2"/>
                <w:szCs w:val="24"/>
              </w:rPr>
            </w:pPr>
            <w:r w:rsidRPr="00745189">
              <w:rPr>
                <w:rFonts w:cs="AGaramondPro-Regular"/>
                <w:b w:val="0"/>
                <w:color w:val="0D0D0D" w:themeColor="text1" w:themeTint="F2"/>
                <w:szCs w:val="24"/>
              </w:rPr>
              <w:t>Redress system</w:t>
            </w:r>
          </w:p>
          <w:p w14:paraId="0FA6C0D9" w14:textId="77777777" w:rsidR="008C39D7" w:rsidRPr="00745189" w:rsidRDefault="008C39D7" w:rsidP="008C39D7">
            <w:pPr>
              <w:pStyle w:val="ListParagraph"/>
              <w:numPr>
                <w:ilvl w:val="0"/>
                <w:numId w:val="6"/>
              </w:numPr>
              <w:autoSpaceDE w:val="0"/>
              <w:autoSpaceDN w:val="0"/>
              <w:adjustRightInd w:val="0"/>
              <w:rPr>
                <w:rFonts w:cs="AGaramondPro-Regular"/>
                <w:b w:val="0"/>
                <w:color w:val="0D0D0D" w:themeColor="text1" w:themeTint="F2"/>
                <w:szCs w:val="24"/>
              </w:rPr>
            </w:pPr>
            <w:r w:rsidRPr="00745189">
              <w:rPr>
                <w:rFonts w:cs="AGaramondPro-Regular"/>
                <w:b w:val="0"/>
                <w:color w:val="0D0D0D" w:themeColor="text1" w:themeTint="F2"/>
                <w:szCs w:val="24"/>
              </w:rPr>
              <w:t>Referrals/go between</w:t>
            </w:r>
          </w:p>
        </w:tc>
      </w:tr>
    </w:tbl>
    <w:p w14:paraId="568E3FDA" w14:textId="77777777" w:rsidR="008C39D7" w:rsidRPr="004134D0" w:rsidRDefault="008C39D7" w:rsidP="008C39D7">
      <w:pPr>
        <w:autoSpaceDE w:val="0"/>
        <w:autoSpaceDN w:val="0"/>
        <w:adjustRightInd w:val="0"/>
        <w:contextualSpacing/>
        <w:rPr>
          <w:rFonts w:cs="AGaramondPro-Regular"/>
          <w:b/>
          <w:color w:val="0D0D0D" w:themeColor="text1" w:themeTint="F2"/>
          <w:szCs w:val="21"/>
          <w:u w:val="single"/>
        </w:rPr>
      </w:pPr>
    </w:p>
    <w:tbl>
      <w:tblPr>
        <w:tblStyle w:val="LightList-Accent6"/>
        <w:tblpPr w:leftFromText="180" w:rightFromText="180" w:vertAnchor="text" w:horzAnchor="page" w:tblpX="3163" w:tblpY="45"/>
        <w:tblW w:w="1202" w:type="pct"/>
        <w:tblLook w:val="04A0" w:firstRow="1" w:lastRow="0" w:firstColumn="1" w:lastColumn="0" w:noHBand="0" w:noVBand="1"/>
      </w:tblPr>
      <w:tblGrid>
        <w:gridCol w:w="2164"/>
      </w:tblGrid>
      <w:tr w:rsidR="008C39D7" w:rsidRPr="00745189" w14:paraId="3ABE0DF4" w14:textId="77777777" w:rsidTr="00595A78">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000" w:type="pct"/>
          </w:tcPr>
          <w:p w14:paraId="2A347D77" w14:textId="77777777" w:rsidR="008C39D7" w:rsidRPr="00745189" w:rsidRDefault="008C39D7" w:rsidP="00595A78">
            <w:pPr>
              <w:autoSpaceDE w:val="0"/>
              <w:autoSpaceDN w:val="0"/>
              <w:adjustRightInd w:val="0"/>
              <w:contextualSpacing/>
              <w:jc w:val="center"/>
              <w:rPr>
                <w:rFonts w:cs="AGaramondPro-Regular"/>
                <w:color w:val="0D0D0D" w:themeColor="text1" w:themeTint="F2"/>
                <w:sz w:val="24"/>
                <w:szCs w:val="24"/>
              </w:rPr>
            </w:pPr>
            <w:r>
              <w:rPr>
                <w:rFonts w:cs="AGaramondPro-Regular"/>
                <w:color w:val="0D0D0D" w:themeColor="text1" w:themeTint="F2"/>
                <w:sz w:val="24"/>
                <w:szCs w:val="24"/>
              </w:rPr>
              <w:t>Service Provider</w:t>
            </w:r>
          </w:p>
        </w:tc>
      </w:tr>
      <w:tr w:rsidR="008C39D7" w:rsidRPr="00745189" w14:paraId="19570D3F" w14:textId="77777777" w:rsidTr="00595A78">
        <w:trPr>
          <w:cnfStyle w:val="000000100000" w:firstRow="0" w:lastRow="0" w:firstColumn="0" w:lastColumn="0" w:oddVBand="0" w:evenVBand="0" w:oddHBand="1" w:evenHBand="0" w:firstRowFirstColumn="0" w:firstRowLastColumn="0" w:lastRowFirstColumn="0" w:lastRowLastColumn="0"/>
          <w:trHeight w:val="1175"/>
        </w:trPr>
        <w:tc>
          <w:tcPr>
            <w:cnfStyle w:val="001000000000" w:firstRow="0" w:lastRow="0" w:firstColumn="1" w:lastColumn="0" w:oddVBand="0" w:evenVBand="0" w:oddHBand="0" w:evenHBand="0" w:firstRowFirstColumn="0" w:firstRowLastColumn="0" w:lastRowFirstColumn="0" w:lastRowLastColumn="0"/>
            <w:tcW w:w="5000" w:type="pct"/>
          </w:tcPr>
          <w:p w14:paraId="282A2DAC" w14:textId="77777777" w:rsidR="008C39D7" w:rsidRDefault="008C39D7" w:rsidP="008C39D7">
            <w:pPr>
              <w:pStyle w:val="ListParagraph"/>
              <w:numPr>
                <w:ilvl w:val="0"/>
                <w:numId w:val="6"/>
              </w:numPr>
              <w:autoSpaceDE w:val="0"/>
              <w:autoSpaceDN w:val="0"/>
              <w:adjustRightInd w:val="0"/>
              <w:rPr>
                <w:rFonts w:cs="AGaramondPro-Regular"/>
                <w:b w:val="0"/>
                <w:color w:val="0D0D0D" w:themeColor="text1" w:themeTint="F2"/>
                <w:szCs w:val="24"/>
              </w:rPr>
            </w:pPr>
            <w:r>
              <w:rPr>
                <w:rFonts w:cs="AGaramondPro-Regular"/>
                <w:b w:val="0"/>
                <w:color w:val="0D0D0D" w:themeColor="text1" w:themeTint="F2"/>
                <w:szCs w:val="24"/>
              </w:rPr>
              <w:t>J-FLAG</w:t>
            </w:r>
          </w:p>
          <w:p w14:paraId="7526E5C4" w14:textId="77777777" w:rsidR="008C39D7" w:rsidRDefault="008C39D7" w:rsidP="008C39D7">
            <w:pPr>
              <w:pStyle w:val="ListParagraph"/>
              <w:numPr>
                <w:ilvl w:val="0"/>
                <w:numId w:val="6"/>
              </w:numPr>
              <w:autoSpaceDE w:val="0"/>
              <w:autoSpaceDN w:val="0"/>
              <w:adjustRightInd w:val="0"/>
              <w:rPr>
                <w:rFonts w:cs="AGaramondPro-Regular"/>
                <w:b w:val="0"/>
                <w:color w:val="0D0D0D" w:themeColor="text1" w:themeTint="F2"/>
                <w:szCs w:val="24"/>
              </w:rPr>
            </w:pPr>
            <w:r>
              <w:rPr>
                <w:rFonts w:cs="AGaramondPro-Regular"/>
                <w:b w:val="0"/>
                <w:color w:val="0D0D0D" w:themeColor="text1" w:themeTint="F2"/>
                <w:szCs w:val="24"/>
              </w:rPr>
              <w:t>JASL</w:t>
            </w:r>
          </w:p>
          <w:p w14:paraId="70497893" w14:textId="77777777" w:rsidR="008C39D7" w:rsidRDefault="008C39D7" w:rsidP="008C39D7">
            <w:pPr>
              <w:pStyle w:val="ListParagraph"/>
              <w:numPr>
                <w:ilvl w:val="0"/>
                <w:numId w:val="6"/>
              </w:numPr>
              <w:autoSpaceDE w:val="0"/>
              <w:autoSpaceDN w:val="0"/>
              <w:adjustRightInd w:val="0"/>
              <w:rPr>
                <w:rFonts w:cs="AGaramondPro-Regular"/>
                <w:b w:val="0"/>
                <w:color w:val="0D0D0D" w:themeColor="text1" w:themeTint="F2"/>
                <w:szCs w:val="24"/>
              </w:rPr>
            </w:pPr>
            <w:r>
              <w:rPr>
                <w:rFonts w:cs="AGaramondPro-Regular"/>
                <w:b w:val="0"/>
                <w:color w:val="0D0D0D" w:themeColor="text1" w:themeTint="F2"/>
                <w:szCs w:val="24"/>
              </w:rPr>
              <w:t>JN Plus</w:t>
            </w:r>
          </w:p>
          <w:p w14:paraId="4DA3A0A7" w14:textId="77777777" w:rsidR="008C39D7" w:rsidRPr="00745189" w:rsidRDefault="008C39D7" w:rsidP="008C39D7">
            <w:pPr>
              <w:pStyle w:val="ListParagraph"/>
              <w:numPr>
                <w:ilvl w:val="0"/>
                <w:numId w:val="6"/>
              </w:numPr>
              <w:autoSpaceDE w:val="0"/>
              <w:autoSpaceDN w:val="0"/>
              <w:adjustRightInd w:val="0"/>
              <w:rPr>
                <w:rFonts w:cs="AGaramondPro-Regular"/>
                <w:b w:val="0"/>
                <w:color w:val="0D0D0D" w:themeColor="text1" w:themeTint="F2"/>
                <w:szCs w:val="24"/>
              </w:rPr>
            </w:pPr>
            <w:r>
              <w:rPr>
                <w:rFonts w:cs="AGaramondPro-Regular"/>
                <w:b w:val="0"/>
                <w:color w:val="0D0D0D" w:themeColor="text1" w:themeTint="F2"/>
                <w:szCs w:val="24"/>
              </w:rPr>
              <w:t>MOH</w:t>
            </w:r>
          </w:p>
        </w:tc>
      </w:tr>
    </w:tbl>
    <w:p w14:paraId="3BA3F6EA" w14:textId="77777777" w:rsidR="008C39D7" w:rsidRDefault="008C39D7" w:rsidP="008C39D7">
      <w:pPr>
        <w:rPr>
          <w:rFonts w:cs="AGaramondPro-Regular"/>
          <w:color w:val="0D0D0D" w:themeColor="text1" w:themeTint="F2"/>
        </w:rPr>
      </w:pPr>
      <w:r>
        <w:rPr>
          <w:rFonts w:cs="AGaramondPro-Regular"/>
          <w:noProof/>
          <w:color w:val="0D0D0D" w:themeColor="text1" w:themeTint="F2"/>
        </w:rPr>
        <mc:AlternateContent>
          <mc:Choice Requires="wps">
            <w:drawing>
              <wp:anchor distT="0" distB="0" distL="114300" distR="114300" simplePos="0" relativeHeight="251660288" behindDoc="0" locked="0" layoutInCell="1" allowOverlap="1" wp14:anchorId="70126DD0" wp14:editId="0E0BC5AB">
                <wp:simplePos x="0" y="0"/>
                <wp:positionH relativeFrom="column">
                  <wp:posOffset>2743200</wp:posOffset>
                </wp:positionH>
                <wp:positionV relativeFrom="paragraph">
                  <wp:posOffset>212725</wp:posOffset>
                </wp:positionV>
                <wp:extent cx="923925" cy="666750"/>
                <wp:effectExtent l="76200" t="76200" r="28575" b="114300"/>
                <wp:wrapNone/>
                <wp:docPr id="11" name="Right Arrow 11"/>
                <wp:cNvGraphicFramePr/>
                <a:graphic xmlns:a="http://schemas.openxmlformats.org/drawingml/2006/main">
                  <a:graphicData uri="http://schemas.microsoft.com/office/word/2010/wordprocessingShape">
                    <wps:wsp>
                      <wps:cNvSpPr/>
                      <wps:spPr>
                        <a:xfrm>
                          <a:off x="0" y="0"/>
                          <a:ext cx="923925" cy="666750"/>
                        </a:xfrm>
                        <a:prstGeom prst="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7D92F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3in;margin-top:16.75pt;width:72.75pt;height: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" adj="13806" fillcolor="#70ad47 [3209]" strokecolor="white [3201]" strokeweight="1.5pt"/>
            </w:pict>
          </mc:Fallback>
        </mc:AlternateContent>
      </w:r>
      <w:r>
        <w:rPr>
          <w:rFonts w:cs="AGaramondPro-Regular"/>
          <w:noProof/>
          <w:color w:val="0D0D0D" w:themeColor="text1" w:themeTint="F2"/>
        </w:rPr>
        <w:t xml:space="preserve"> </w:t>
      </w:r>
    </w:p>
    <w:p w14:paraId="1C443E5C" w14:textId="77777777" w:rsidR="008C39D7" w:rsidRDefault="008C39D7" w:rsidP="008C39D7">
      <w:pPr>
        <w:rPr>
          <w:rFonts w:cs="AGaramondPro-Regular"/>
          <w:color w:val="0D0D0D" w:themeColor="text1" w:themeTint="F2"/>
        </w:rPr>
      </w:pPr>
    </w:p>
    <w:p w14:paraId="0119109D" w14:textId="77777777" w:rsidR="008C39D7" w:rsidRDefault="008C39D7" w:rsidP="008C39D7">
      <w:pPr>
        <w:rPr>
          <w:rFonts w:cs="AGaramondPro-Regular"/>
          <w:color w:val="0D0D0D" w:themeColor="text1" w:themeTint="F2"/>
        </w:rPr>
      </w:pPr>
    </w:p>
    <w:p w14:paraId="399F0B90" w14:textId="77777777" w:rsidR="008C39D7" w:rsidRDefault="008C39D7" w:rsidP="008C39D7">
      <w:pPr>
        <w:rPr>
          <w:rFonts w:cs="AGaramondPro-Regular"/>
          <w:color w:val="0D0D0D" w:themeColor="text1" w:themeTint="F2"/>
        </w:rPr>
      </w:pPr>
    </w:p>
    <w:p w14:paraId="258B5374" w14:textId="77777777" w:rsidR="008C39D7" w:rsidRDefault="008C39D7" w:rsidP="008C39D7">
      <w:pPr>
        <w:rPr>
          <w:rFonts w:cs="AGaramondPro-Regular"/>
          <w:color w:val="0D0D0D" w:themeColor="text1" w:themeTint="F2"/>
        </w:rPr>
      </w:pPr>
    </w:p>
    <w:p w14:paraId="6D0D5AA9" w14:textId="77777777" w:rsidR="008C39D7" w:rsidRDefault="008C39D7" w:rsidP="008C39D7">
      <w:pPr>
        <w:rPr>
          <w:rFonts w:cs="AGaramondPro-Regular"/>
          <w:color w:val="0D0D0D" w:themeColor="text1" w:themeTint="F2"/>
        </w:rPr>
      </w:pPr>
    </w:p>
    <w:p w14:paraId="345BF736" w14:textId="77777777" w:rsidR="008C39D7" w:rsidRDefault="008C39D7" w:rsidP="008C39D7">
      <w:pPr>
        <w:autoSpaceDE w:val="0"/>
        <w:autoSpaceDN w:val="0"/>
        <w:adjustRightInd w:val="0"/>
        <w:contextualSpacing/>
        <w:jc w:val="both"/>
        <w:rPr>
          <w:rFonts w:cs="AGaramondPro-Regular"/>
          <w:b/>
          <w:color w:val="0D0D0D" w:themeColor="text1" w:themeTint="F2"/>
          <w:sz w:val="28"/>
          <w:szCs w:val="21"/>
          <w:u w:val="single"/>
        </w:rPr>
      </w:pPr>
    </w:p>
    <w:p w14:paraId="4727A929" w14:textId="77777777" w:rsidR="008C39D7" w:rsidRPr="008C39D7" w:rsidRDefault="008C39D7" w:rsidP="00894E2C">
      <w:pPr>
        <w:autoSpaceDE w:val="0"/>
        <w:autoSpaceDN w:val="0"/>
        <w:adjustRightInd w:val="0"/>
        <w:spacing w:line="360" w:lineRule="auto"/>
        <w:contextualSpacing/>
        <w:jc w:val="both"/>
        <w:outlineLvl w:val="0"/>
        <w:rPr>
          <w:rFonts w:ascii="Times New Roman" w:hAnsi="Times New Roman" w:cs="Times New Roman"/>
          <w:b/>
          <w:color w:val="0D0D0D" w:themeColor="text1" w:themeTint="F2"/>
          <w:szCs w:val="21"/>
          <w:u w:val="single"/>
        </w:rPr>
      </w:pPr>
      <w:r w:rsidRPr="008C39D7">
        <w:rPr>
          <w:rFonts w:ascii="Times New Roman" w:hAnsi="Times New Roman" w:cs="Times New Roman"/>
          <w:b/>
          <w:color w:val="0D0D0D" w:themeColor="text1" w:themeTint="F2"/>
          <w:szCs w:val="21"/>
          <w:u w:val="single"/>
        </w:rPr>
        <w:t>BARRIERS TO ACCESS</w:t>
      </w:r>
    </w:p>
    <w:p w14:paraId="57915BDD" w14:textId="77777777" w:rsidR="008C39D7" w:rsidRPr="008C39D7" w:rsidRDefault="008C39D7" w:rsidP="008C39D7">
      <w:pPr>
        <w:autoSpaceDE w:val="0"/>
        <w:autoSpaceDN w:val="0"/>
        <w:adjustRightInd w:val="0"/>
        <w:spacing w:line="360" w:lineRule="auto"/>
        <w:contextualSpacing/>
        <w:jc w:val="both"/>
        <w:rPr>
          <w:rFonts w:ascii="Times New Roman" w:hAnsi="Times New Roman" w:cs="Times New Roman"/>
          <w:caps/>
          <w:color w:val="0D0D0D" w:themeColor="text1" w:themeTint="F2"/>
          <w:szCs w:val="21"/>
        </w:rPr>
      </w:pPr>
      <w:r w:rsidRPr="008C39D7">
        <w:rPr>
          <w:rFonts w:ascii="Times New Roman" w:hAnsi="Times New Roman" w:cs="Times New Roman"/>
          <w:color w:val="0D0D0D" w:themeColor="text1" w:themeTint="F2"/>
          <w:szCs w:val="21"/>
        </w:rPr>
        <w:t>Though the research revealed the wide availability of social protection services, it also uncovered that the incidence of access among the key population in our study was low, resulting in an underutilization of some programmes. Of note, the research revealed the pervasiveness of challenges hinging on perception</w:t>
      </w:r>
      <w:r w:rsidRPr="008C39D7">
        <w:rPr>
          <w:rFonts w:ascii="Times New Roman" w:hAnsi="Times New Roman" w:cs="Times New Roman"/>
          <w:caps/>
          <w:color w:val="0D0D0D" w:themeColor="text1" w:themeTint="F2"/>
          <w:szCs w:val="21"/>
        </w:rPr>
        <w:t>. t</w:t>
      </w:r>
      <w:r w:rsidRPr="008C39D7">
        <w:rPr>
          <w:rFonts w:ascii="Times New Roman" w:hAnsi="Times New Roman" w:cs="Times New Roman"/>
          <w:color w:val="0D0D0D" w:themeColor="text1" w:themeTint="F2"/>
          <w:szCs w:val="21"/>
        </w:rPr>
        <w:t>he extent to which this was so was unclear however</w:t>
      </w:r>
      <w:r w:rsidRPr="008C39D7">
        <w:rPr>
          <w:rFonts w:ascii="Times New Roman" w:hAnsi="Times New Roman" w:cs="Times New Roman"/>
          <w:caps/>
          <w:color w:val="0D0D0D" w:themeColor="text1" w:themeTint="F2"/>
          <w:szCs w:val="21"/>
        </w:rPr>
        <w:t>.</w:t>
      </w:r>
    </w:p>
    <w:p w14:paraId="7E7E228B" w14:textId="77777777" w:rsidR="008C39D7" w:rsidRPr="008C39D7" w:rsidRDefault="008C39D7" w:rsidP="008C39D7">
      <w:pPr>
        <w:autoSpaceDE w:val="0"/>
        <w:autoSpaceDN w:val="0"/>
        <w:adjustRightInd w:val="0"/>
        <w:spacing w:line="360" w:lineRule="auto"/>
        <w:contextualSpacing/>
        <w:jc w:val="both"/>
        <w:rPr>
          <w:rFonts w:ascii="Times New Roman" w:hAnsi="Times New Roman" w:cs="Times New Roman"/>
          <w:color w:val="0D0D0D" w:themeColor="text1" w:themeTint="F2"/>
          <w:szCs w:val="21"/>
        </w:rPr>
      </w:pPr>
    </w:p>
    <w:p w14:paraId="480038F7" w14:textId="77777777" w:rsidR="008C39D7" w:rsidRPr="008C39D7" w:rsidRDefault="008C39D7" w:rsidP="008C39D7">
      <w:pPr>
        <w:autoSpaceDE w:val="0"/>
        <w:autoSpaceDN w:val="0"/>
        <w:adjustRightInd w:val="0"/>
        <w:spacing w:line="360" w:lineRule="auto"/>
        <w:contextualSpacing/>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Main reasons for poor access were identified as follows:</w:t>
      </w:r>
    </w:p>
    <w:p w14:paraId="4B9628FB" w14:textId="77777777" w:rsidR="008C39D7" w:rsidRPr="008C39D7" w:rsidRDefault="008C39D7" w:rsidP="008C39D7">
      <w:pPr>
        <w:pStyle w:val="ListParagraph"/>
        <w:numPr>
          <w:ilvl w:val="1"/>
          <w:numId w:val="4"/>
        </w:num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Discrimination and stigma</w:t>
      </w:r>
    </w:p>
    <w:p w14:paraId="5AAF0970" w14:textId="77777777" w:rsidR="008C39D7" w:rsidRPr="008C39D7" w:rsidRDefault="008C39D7" w:rsidP="008C39D7">
      <w:pPr>
        <w:pStyle w:val="ListParagraph"/>
        <w:numPr>
          <w:ilvl w:val="1"/>
          <w:numId w:val="4"/>
        </w:num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No, low and inconsistent information about social protection</w:t>
      </w:r>
    </w:p>
    <w:p w14:paraId="0809E8E1" w14:textId="77777777" w:rsidR="008C39D7" w:rsidRPr="008C39D7" w:rsidRDefault="008C39D7" w:rsidP="008C39D7">
      <w:pPr>
        <w:pStyle w:val="ListParagraph"/>
        <w:numPr>
          <w:ilvl w:val="1"/>
          <w:numId w:val="4"/>
        </w:num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lastRenderedPageBreak/>
        <w:t>People stick to what they know and are comfortable with</w:t>
      </w:r>
    </w:p>
    <w:p w14:paraId="7F37B562" w14:textId="77777777" w:rsidR="008C39D7" w:rsidRPr="008C39D7" w:rsidRDefault="008C39D7" w:rsidP="008C39D7">
      <w:pPr>
        <w:pStyle w:val="ListParagraph"/>
        <w:numPr>
          <w:ilvl w:val="1"/>
          <w:numId w:val="4"/>
        </w:num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Eligibility criteria unclear for some</w:t>
      </w:r>
    </w:p>
    <w:p w14:paraId="173672E8" w14:textId="77777777" w:rsidR="008C39D7" w:rsidRPr="008C39D7" w:rsidRDefault="008C39D7" w:rsidP="008C39D7">
      <w:pPr>
        <w:autoSpaceDE w:val="0"/>
        <w:autoSpaceDN w:val="0"/>
        <w:adjustRightInd w:val="0"/>
        <w:spacing w:line="360" w:lineRule="auto"/>
        <w:contextualSpacing/>
        <w:jc w:val="both"/>
        <w:rPr>
          <w:rFonts w:ascii="Times New Roman" w:hAnsi="Times New Roman" w:cs="Times New Roman"/>
          <w:color w:val="0D0D0D" w:themeColor="text1" w:themeTint="F2"/>
          <w:szCs w:val="21"/>
        </w:rPr>
      </w:pPr>
    </w:p>
    <w:p w14:paraId="1EE2DCF7" w14:textId="77777777" w:rsidR="008C39D7" w:rsidRPr="008C39D7" w:rsidRDefault="008C39D7" w:rsidP="008C39D7">
      <w:pPr>
        <w:autoSpaceDE w:val="0"/>
        <w:autoSpaceDN w:val="0"/>
        <w:adjustRightInd w:val="0"/>
        <w:spacing w:line="360" w:lineRule="auto"/>
        <w:contextualSpacing/>
        <w:jc w:val="both"/>
        <w:rPr>
          <w:rFonts w:ascii="Times New Roman" w:hAnsi="Times New Roman" w:cs="Times New Roman"/>
          <w:color w:val="0D0D0D" w:themeColor="text1" w:themeTint="F2"/>
          <w:szCs w:val="21"/>
        </w:rPr>
      </w:pPr>
    </w:p>
    <w:p w14:paraId="0043A96E" w14:textId="77777777" w:rsidR="008C39D7" w:rsidRPr="008C39D7" w:rsidRDefault="008C39D7" w:rsidP="00894E2C">
      <w:pPr>
        <w:autoSpaceDE w:val="0"/>
        <w:autoSpaceDN w:val="0"/>
        <w:adjustRightInd w:val="0"/>
        <w:spacing w:line="360" w:lineRule="auto"/>
        <w:jc w:val="both"/>
        <w:outlineLvl w:val="0"/>
        <w:rPr>
          <w:rFonts w:ascii="Times New Roman" w:hAnsi="Times New Roman" w:cs="Times New Roman"/>
          <w:b/>
          <w:color w:val="0D0D0D" w:themeColor="text1" w:themeTint="F2"/>
          <w:szCs w:val="21"/>
          <w:u w:val="single"/>
        </w:rPr>
      </w:pPr>
      <w:r w:rsidRPr="008C39D7">
        <w:rPr>
          <w:rFonts w:ascii="Times New Roman" w:hAnsi="Times New Roman" w:cs="Times New Roman"/>
          <w:b/>
          <w:color w:val="0D0D0D" w:themeColor="text1" w:themeTint="F2"/>
          <w:szCs w:val="21"/>
          <w:u w:val="single"/>
        </w:rPr>
        <w:t>Discrimination and Stigma</w:t>
      </w:r>
    </w:p>
    <w:p w14:paraId="3EC78F31" w14:textId="5A2C161E" w:rsidR="008C39D7" w:rsidRPr="008C39D7" w:rsidRDefault="008C39D7" w:rsidP="008C39D7">
      <w:pPr>
        <w:pStyle w:val="ListParagraph"/>
        <w:numPr>
          <w:ilvl w:val="0"/>
          <w:numId w:val="7"/>
        </w:numPr>
        <w:autoSpaceDE w:val="0"/>
        <w:autoSpaceDN w:val="0"/>
        <w:adjustRightInd w:val="0"/>
        <w:spacing w:line="360" w:lineRule="auto"/>
        <w:jc w:val="both"/>
        <w:rPr>
          <w:rFonts w:ascii="Times New Roman" w:hAnsi="Times New Roman" w:cs="Times New Roman"/>
          <w:b/>
          <w:i/>
          <w:color w:val="0D0D0D" w:themeColor="text1" w:themeTint="F2"/>
          <w:szCs w:val="21"/>
        </w:rPr>
      </w:pPr>
      <w:r w:rsidRPr="008C39D7">
        <w:rPr>
          <w:rFonts w:ascii="Times New Roman" w:hAnsi="Times New Roman" w:cs="Times New Roman"/>
          <w:b/>
          <w:i/>
          <w:color w:val="0D0D0D" w:themeColor="text1" w:themeTint="F2"/>
          <w:szCs w:val="21"/>
        </w:rPr>
        <w:t xml:space="preserve">Discrimination and Stigma </w:t>
      </w:r>
      <w:r w:rsidR="00F7162C">
        <w:rPr>
          <w:rFonts w:ascii="Times New Roman" w:hAnsi="Times New Roman" w:cs="Times New Roman"/>
          <w:b/>
          <w:i/>
          <w:color w:val="0D0D0D" w:themeColor="text1" w:themeTint="F2"/>
          <w:szCs w:val="21"/>
        </w:rPr>
        <w:t>is</w:t>
      </w:r>
      <w:r w:rsidRPr="008C39D7">
        <w:rPr>
          <w:rFonts w:ascii="Times New Roman" w:hAnsi="Times New Roman" w:cs="Times New Roman"/>
          <w:b/>
          <w:i/>
          <w:color w:val="0D0D0D" w:themeColor="text1" w:themeTint="F2"/>
          <w:szCs w:val="21"/>
        </w:rPr>
        <w:t xml:space="preserve"> a concern but not as prevalent</w:t>
      </w:r>
    </w:p>
    <w:p w14:paraId="08CD276B" w14:textId="49161F14"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For LGBT and PLHIV participants</w:t>
      </w:r>
      <w:r w:rsidR="00F7162C">
        <w:rPr>
          <w:rFonts w:ascii="Times New Roman" w:hAnsi="Times New Roman" w:cs="Times New Roman"/>
          <w:color w:val="0D0D0D" w:themeColor="text1" w:themeTint="F2"/>
          <w:szCs w:val="21"/>
        </w:rPr>
        <w:t>,</w:t>
      </w:r>
      <w:r w:rsidRPr="008C39D7">
        <w:rPr>
          <w:rFonts w:ascii="Times New Roman" w:hAnsi="Times New Roman" w:cs="Times New Roman"/>
          <w:color w:val="0D0D0D" w:themeColor="text1" w:themeTint="F2"/>
          <w:szCs w:val="21"/>
        </w:rPr>
        <w:t xml:space="preserve"> discrimination and stigma continue to be major barriers to access, though according to study participants, these are not as grave a concern as with previous years. Some participants alluded to feeling/experiencing greater trust, tolerance and inclusion, as evidenced in the healthcare system where healthcare workers were said to be demonstrating greater tolerance to the LGBT and PLHIV community. Notably, for every case of discrimination and stigma mentioned there were 4 or 5 cases of non-discrimination and stigma noted among study participants. </w:t>
      </w:r>
    </w:p>
    <w:p w14:paraId="416DE2DA"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p>
    <w:p w14:paraId="2FA49AC4" w14:textId="77777777" w:rsidR="008C39D7" w:rsidRPr="008C39D7" w:rsidRDefault="008C39D7" w:rsidP="008C39D7">
      <w:pPr>
        <w:pStyle w:val="ListParagraph"/>
        <w:numPr>
          <w:ilvl w:val="0"/>
          <w:numId w:val="7"/>
        </w:numPr>
        <w:autoSpaceDE w:val="0"/>
        <w:autoSpaceDN w:val="0"/>
        <w:adjustRightInd w:val="0"/>
        <w:spacing w:line="360" w:lineRule="auto"/>
        <w:jc w:val="both"/>
        <w:rPr>
          <w:rFonts w:ascii="Times New Roman" w:hAnsi="Times New Roman" w:cs="Times New Roman"/>
          <w:b/>
          <w:i/>
          <w:color w:val="0D0D0D" w:themeColor="text1" w:themeTint="F2"/>
          <w:szCs w:val="21"/>
        </w:rPr>
      </w:pPr>
      <w:r w:rsidRPr="008C39D7">
        <w:rPr>
          <w:rFonts w:ascii="Times New Roman" w:hAnsi="Times New Roman" w:cs="Times New Roman"/>
          <w:b/>
          <w:i/>
          <w:color w:val="0D0D0D" w:themeColor="text1" w:themeTint="F2"/>
          <w:szCs w:val="21"/>
        </w:rPr>
        <w:t xml:space="preserve">Security guards in healthcare system main provocateur. Comprehensive Clinic a major concern </w:t>
      </w:r>
    </w:p>
    <w:p w14:paraId="58D21550" w14:textId="3B5CF50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However</w:t>
      </w:r>
      <w:r w:rsidR="008E26CA">
        <w:rPr>
          <w:rFonts w:ascii="Times New Roman" w:hAnsi="Times New Roman" w:cs="Times New Roman"/>
          <w:color w:val="0D0D0D" w:themeColor="text1" w:themeTint="F2"/>
          <w:szCs w:val="21"/>
        </w:rPr>
        <w:t>,</w:t>
      </w:r>
      <w:r w:rsidRPr="008C39D7">
        <w:rPr>
          <w:rFonts w:ascii="Times New Roman" w:hAnsi="Times New Roman" w:cs="Times New Roman"/>
          <w:color w:val="0D0D0D" w:themeColor="text1" w:themeTint="F2"/>
          <w:szCs w:val="21"/>
        </w:rPr>
        <w:t xml:space="preserve"> security guards in the healthcare system, namely those at </w:t>
      </w:r>
      <w:r w:rsidR="00F7162C">
        <w:rPr>
          <w:rFonts w:ascii="Times New Roman" w:hAnsi="Times New Roman" w:cs="Times New Roman"/>
          <w:color w:val="0D0D0D" w:themeColor="text1" w:themeTint="F2"/>
          <w:szCs w:val="21"/>
        </w:rPr>
        <w:t xml:space="preserve">the </w:t>
      </w:r>
      <w:r w:rsidRPr="008C39D7">
        <w:rPr>
          <w:rFonts w:ascii="Times New Roman" w:hAnsi="Times New Roman" w:cs="Times New Roman"/>
          <w:color w:val="0D0D0D" w:themeColor="text1" w:themeTint="F2"/>
          <w:szCs w:val="21"/>
        </w:rPr>
        <w:t>Comprehensive Clinic and to a lesser extent the clinic at Kingston Public Hospital, still posed a major problem. The quote below was a typical cry among those LGBT and PLHIV participants who had experienced or heard of any such incidences at Comprehensive Clinic:</w:t>
      </w:r>
    </w:p>
    <w:p w14:paraId="0E887C2D" w14:textId="35A73870" w:rsidR="008C39D7" w:rsidRPr="008C39D7" w:rsidRDefault="00595A78"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Pr>
          <w:rFonts w:ascii="Times New Roman" w:hAnsi="Times New Roman" w:cs="Times New Roman"/>
          <w:i/>
          <w:color w:val="0D0D0D" w:themeColor="text1" w:themeTint="F2"/>
          <w:szCs w:val="21"/>
        </w:rPr>
        <w:t xml:space="preserve">“From the security guard get </w:t>
      </w:r>
      <w:proofErr w:type="spellStart"/>
      <w:r>
        <w:rPr>
          <w:rFonts w:ascii="Times New Roman" w:hAnsi="Times New Roman" w:cs="Times New Roman"/>
          <w:i/>
          <w:color w:val="0D0D0D" w:themeColor="text1" w:themeTint="F2"/>
          <w:szCs w:val="21"/>
        </w:rPr>
        <w:t>yuh</w:t>
      </w:r>
      <w:proofErr w:type="spellEnd"/>
      <w:r w:rsidR="008C39D7" w:rsidRPr="008C39D7">
        <w:rPr>
          <w:rFonts w:ascii="Times New Roman" w:hAnsi="Times New Roman" w:cs="Times New Roman"/>
          <w:i/>
          <w:color w:val="0D0D0D" w:themeColor="text1" w:themeTint="F2"/>
          <w:szCs w:val="21"/>
        </w:rPr>
        <w:t xml:space="preserve"> paper</w:t>
      </w:r>
      <w:r>
        <w:rPr>
          <w:rFonts w:ascii="Times New Roman" w:hAnsi="Times New Roman" w:cs="Times New Roman"/>
          <w:i/>
          <w:color w:val="0D0D0D" w:themeColor="text1" w:themeTint="F2"/>
          <w:szCs w:val="21"/>
        </w:rPr>
        <w:t xml:space="preserve">, him </w:t>
      </w:r>
      <w:r w:rsidR="008C39D7" w:rsidRPr="008C39D7">
        <w:rPr>
          <w:rFonts w:ascii="Times New Roman" w:hAnsi="Times New Roman" w:cs="Times New Roman"/>
          <w:i/>
          <w:color w:val="0D0D0D" w:themeColor="text1" w:themeTint="F2"/>
          <w:szCs w:val="21"/>
        </w:rPr>
        <w:t xml:space="preserve">scorn </w:t>
      </w:r>
      <w:proofErr w:type="spellStart"/>
      <w:r w:rsidR="008C39D7" w:rsidRPr="008C39D7">
        <w:rPr>
          <w:rFonts w:ascii="Times New Roman" w:hAnsi="Times New Roman" w:cs="Times New Roman"/>
          <w:i/>
          <w:color w:val="0D0D0D" w:themeColor="text1" w:themeTint="F2"/>
          <w:szCs w:val="21"/>
        </w:rPr>
        <w:t>yuh</w:t>
      </w:r>
      <w:proofErr w:type="spellEnd"/>
      <w:r w:rsidR="008C39D7" w:rsidRPr="008C39D7">
        <w:rPr>
          <w:rFonts w:ascii="Times New Roman" w:hAnsi="Times New Roman" w:cs="Times New Roman"/>
          <w:i/>
          <w:color w:val="0D0D0D" w:themeColor="text1" w:themeTint="F2"/>
          <w:szCs w:val="21"/>
        </w:rPr>
        <w:t xml:space="preserve">. Then by the time you reach down him friend and everybody know </w:t>
      </w:r>
      <w:proofErr w:type="spellStart"/>
      <w:r w:rsidR="008C39D7" w:rsidRPr="008C39D7">
        <w:rPr>
          <w:rFonts w:ascii="Times New Roman" w:hAnsi="Times New Roman" w:cs="Times New Roman"/>
          <w:i/>
          <w:color w:val="0D0D0D" w:themeColor="text1" w:themeTint="F2"/>
          <w:szCs w:val="21"/>
        </w:rPr>
        <w:t>yuh</w:t>
      </w:r>
      <w:proofErr w:type="spellEnd"/>
      <w:r w:rsidR="008C39D7" w:rsidRPr="008C39D7">
        <w:rPr>
          <w:rFonts w:ascii="Times New Roman" w:hAnsi="Times New Roman" w:cs="Times New Roman"/>
          <w:i/>
          <w:color w:val="0D0D0D" w:themeColor="text1" w:themeTint="F2"/>
          <w:szCs w:val="21"/>
        </w:rPr>
        <w:t xml:space="preserve"> business. And then sometimes him call </w:t>
      </w:r>
      <w:proofErr w:type="spellStart"/>
      <w:r w:rsidR="008C39D7" w:rsidRPr="008C39D7">
        <w:rPr>
          <w:rFonts w:ascii="Times New Roman" w:hAnsi="Times New Roman" w:cs="Times New Roman"/>
          <w:i/>
          <w:color w:val="0D0D0D" w:themeColor="text1" w:themeTint="F2"/>
          <w:szCs w:val="21"/>
        </w:rPr>
        <w:t>yuh</w:t>
      </w:r>
      <w:proofErr w:type="spellEnd"/>
      <w:r w:rsidR="008C39D7" w:rsidRPr="008C39D7">
        <w:rPr>
          <w:rFonts w:ascii="Times New Roman" w:hAnsi="Times New Roman" w:cs="Times New Roman"/>
          <w:i/>
          <w:color w:val="0D0D0D" w:themeColor="text1" w:themeTint="F2"/>
          <w:szCs w:val="21"/>
        </w:rPr>
        <w:t xml:space="preserve"> names” </w:t>
      </w:r>
    </w:p>
    <w:p w14:paraId="25108338"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One service provider added:</w:t>
      </w:r>
    </w:p>
    <w:p w14:paraId="0586D004" w14:textId="6B2CEE63"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 xml:space="preserve">“One of our clients experienced discrimination at KPH where she went to do a procedure and in front of everybody on the Ward the nurse said she won’t allow her to do the procedure because she didn’t want her to salt up everybody on the Ward. </w:t>
      </w:r>
      <w:proofErr w:type="gramStart"/>
      <w:r w:rsidRPr="008C39D7">
        <w:rPr>
          <w:rFonts w:ascii="Times New Roman" w:hAnsi="Times New Roman" w:cs="Times New Roman"/>
          <w:i/>
          <w:color w:val="0D0D0D" w:themeColor="text1" w:themeTint="F2"/>
          <w:szCs w:val="21"/>
        </w:rPr>
        <w:t>So</w:t>
      </w:r>
      <w:proofErr w:type="gramEnd"/>
      <w:r w:rsidRPr="008C39D7">
        <w:rPr>
          <w:rFonts w:ascii="Times New Roman" w:hAnsi="Times New Roman" w:cs="Times New Roman"/>
          <w:i/>
          <w:color w:val="0D0D0D" w:themeColor="text1" w:themeTint="F2"/>
          <w:szCs w:val="21"/>
        </w:rPr>
        <w:t xml:space="preserve"> we had to intervene and contact the Minister and newspaper. By the following week our client did the procedure</w:t>
      </w:r>
      <w:r w:rsidR="00595A78">
        <w:rPr>
          <w:rFonts w:ascii="Times New Roman" w:hAnsi="Times New Roman" w:cs="Times New Roman"/>
          <w:i/>
          <w:color w:val="0D0D0D" w:themeColor="text1" w:themeTint="F2"/>
          <w:szCs w:val="21"/>
        </w:rPr>
        <w:t>.</w:t>
      </w:r>
      <w:r w:rsidRPr="008C39D7">
        <w:rPr>
          <w:rFonts w:ascii="Times New Roman" w:hAnsi="Times New Roman" w:cs="Times New Roman"/>
          <w:i/>
          <w:color w:val="0D0D0D" w:themeColor="text1" w:themeTint="F2"/>
          <w:szCs w:val="21"/>
        </w:rPr>
        <w:t>”</w:t>
      </w:r>
    </w:p>
    <w:p w14:paraId="1FE6E6AC"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On the contrary, the quality of service received from other public health facilities was reported to be generally pleasant.</w:t>
      </w:r>
    </w:p>
    <w:p w14:paraId="782C1751"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p>
    <w:p w14:paraId="4E877F87"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The layout of the Comprehensive clinic also lent itself to issues of discrimination and stigma:</w:t>
      </w:r>
    </w:p>
    <w:p w14:paraId="3F3436AF"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lastRenderedPageBreak/>
        <w:t xml:space="preserve">“Once people see that you going to that section of the clinic they know you are PLHIV. </w:t>
      </w:r>
      <w:proofErr w:type="gramStart"/>
      <w:r w:rsidRPr="008C39D7">
        <w:rPr>
          <w:rFonts w:ascii="Times New Roman" w:hAnsi="Times New Roman" w:cs="Times New Roman"/>
          <w:i/>
          <w:color w:val="0D0D0D" w:themeColor="text1" w:themeTint="F2"/>
          <w:szCs w:val="21"/>
        </w:rPr>
        <w:t>So</w:t>
      </w:r>
      <w:proofErr w:type="gramEnd"/>
      <w:r w:rsidRPr="008C39D7">
        <w:rPr>
          <w:rFonts w:ascii="Times New Roman" w:hAnsi="Times New Roman" w:cs="Times New Roman"/>
          <w:i/>
          <w:color w:val="0D0D0D" w:themeColor="text1" w:themeTint="F2"/>
          <w:szCs w:val="21"/>
        </w:rPr>
        <w:t xml:space="preserve"> everybody know your business. They need to mainstream it so people won’t know your business because as soon as they </w:t>
      </w:r>
      <w:proofErr w:type="spellStart"/>
      <w:r w:rsidRPr="008C39D7">
        <w:rPr>
          <w:rFonts w:ascii="Times New Roman" w:hAnsi="Times New Roman" w:cs="Times New Roman"/>
          <w:i/>
          <w:color w:val="0D0D0D" w:themeColor="text1" w:themeTint="F2"/>
          <w:szCs w:val="21"/>
        </w:rPr>
        <w:t>realise</w:t>
      </w:r>
      <w:proofErr w:type="spellEnd"/>
      <w:r w:rsidRPr="008C39D7">
        <w:rPr>
          <w:rFonts w:ascii="Times New Roman" w:hAnsi="Times New Roman" w:cs="Times New Roman"/>
          <w:i/>
          <w:color w:val="0D0D0D" w:themeColor="text1" w:themeTint="F2"/>
          <w:szCs w:val="21"/>
        </w:rPr>
        <w:t xml:space="preserve"> they start to treat you differently”</w:t>
      </w:r>
    </w:p>
    <w:p w14:paraId="5122ACD8"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p>
    <w:p w14:paraId="3A4DA912" w14:textId="77777777" w:rsidR="008C39D7" w:rsidRPr="008C39D7" w:rsidRDefault="008C39D7" w:rsidP="008C39D7">
      <w:pPr>
        <w:pStyle w:val="ListParagraph"/>
        <w:numPr>
          <w:ilvl w:val="0"/>
          <w:numId w:val="7"/>
        </w:numPr>
        <w:autoSpaceDE w:val="0"/>
        <w:autoSpaceDN w:val="0"/>
        <w:adjustRightInd w:val="0"/>
        <w:spacing w:line="360" w:lineRule="auto"/>
        <w:jc w:val="both"/>
        <w:rPr>
          <w:rFonts w:ascii="Times New Roman" w:hAnsi="Times New Roman" w:cs="Times New Roman"/>
          <w:b/>
          <w:i/>
          <w:color w:val="0D0D0D" w:themeColor="text1" w:themeTint="F2"/>
          <w:szCs w:val="21"/>
        </w:rPr>
      </w:pPr>
      <w:r w:rsidRPr="008C39D7">
        <w:rPr>
          <w:rFonts w:ascii="Times New Roman" w:hAnsi="Times New Roman" w:cs="Times New Roman"/>
          <w:b/>
          <w:i/>
          <w:color w:val="0D0D0D" w:themeColor="text1" w:themeTint="F2"/>
          <w:szCs w:val="21"/>
        </w:rPr>
        <w:t>Perceived discrimination/stigma perhaps just as real and prevalent</w:t>
      </w:r>
    </w:p>
    <w:p w14:paraId="505BDFC5" w14:textId="7644E994"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 xml:space="preserve">What was not clear was how often the reports were based on perceived versus real </w:t>
      </w:r>
      <w:r w:rsidR="00595A78">
        <w:rPr>
          <w:rFonts w:ascii="Times New Roman" w:hAnsi="Times New Roman" w:cs="Times New Roman"/>
          <w:color w:val="0D0D0D" w:themeColor="text1" w:themeTint="F2"/>
          <w:szCs w:val="21"/>
        </w:rPr>
        <w:t>discrimination/stigma. T</w:t>
      </w:r>
      <w:r w:rsidRPr="008C39D7">
        <w:rPr>
          <w:rFonts w:ascii="Times New Roman" w:hAnsi="Times New Roman" w:cs="Times New Roman"/>
          <w:color w:val="0D0D0D" w:themeColor="text1" w:themeTint="F2"/>
          <w:szCs w:val="21"/>
        </w:rPr>
        <w:t>wo of our key informants alluded to the fact that quite of bit of the instances reported pointed to perceived discrimination/stigma:</w:t>
      </w:r>
    </w:p>
    <w:p w14:paraId="6FA4664D" w14:textId="5C0C70E2"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 xml:space="preserve">“I know there are instances of discrimination and stigma. We have dealt with it first hand on behalf of our members. However sometimes it’s perceived. What happens is that the customer service at these locations is generally bad and the staff members aren’t trained to answer people in a pleasant manner and that is the case even for the general population. </w:t>
      </w:r>
      <w:proofErr w:type="gramStart"/>
      <w:r w:rsidRPr="008C39D7">
        <w:rPr>
          <w:rFonts w:ascii="Times New Roman" w:hAnsi="Times New Roman" w:cs="Times New Roman"/>
          <w:i/>
          <w:color w:val="0D0D0D" w:themeColor="text1" w:themeTint="F2"/>
          <w:szCs w:val="21"/>
        </w:rPr>
        <w:t>So</w:t>
      </w:r>
      <w:proofErr w:type="gramEnd"/>
      <w:r w:rsidRPr="008C39D7">
        <w:rPr>
          <w:rFonts w:ascii="Times New Roman" w:hAnsi="Times New Roman" w:cs="Times New Roman"/>
          <w:i/>
          <w:color w:val="0D0D0D" w:themeColor="text1" w:themeTint="F2"/>
          <w:szCs w:val="21"/>
        </w:rPr>
        <w:t xml:space="preserve"> what happens is that our members go and get the same treatment and think it’s about them when it’s just about poor customer</w:t>
      </w:r>
      <w:r w:rsidR="00C14370">
        <w:rPr>
          <w:rFonts w:ascii="Times New Roman" w:hAnsi="Times New Roman" w:cs="Times New Roman"/>
          <w:i/>
          <w:color w:val="0D0D0D" w:themeColor="text1" w:themeTint="F2"/>
          <w:szCs w:val="21"/>
        </w:rPr>
        <w:t xml:space="preserve"> service.</w:t>
      </w:r>
      <w:r w:rsidRPr="008C39D7">
        <w:rPr>
          <w:rFonts w:ascii="Times New Roman" w:hAnsi="Times New Roman" w:cs="Times New Roman"/>
          <w:i/>
          <w:color w:val="0D0D0D" w:themeColor="text1" w:themeTint="F2"/>
          <w:szCs w:val="21"/>
        </w:rPr>
        <w:t>”</w:t>
      </w:r>
    </w:p>
    <w:p w14:paraId="10F57ABB"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p>
    <w:p w14:paraId="34721AFF" w14:textId="77777777" w:rsidR="008C39D7" w:rsidRPr="008C39D7" w:rsidRDefault="008C39D7" w:rsidP="008C39D7">
      <w:pPr>
        <w:pStyle w:val="ListParagraph"/>
        <w:numPr>
          <w:ilvl w:val="0"/>
          <w:numId w:val="7"/>
        </w:numPr>
        <w:autoSpaceDE w:val="0"/>
        <w:autoSpaceDN w:val="0"/>
        <w:adjustRightInd w:val="0"/>
        <w:spacing w:line="360" w:lineRule="auto"/>
        <w:jc w:val="both"/>
        <w:rPr>
          <w:rFonts w:ascii="Times New Roman" w:hAnsi="Times New Roman" w:cs="Times New Roman"/>
          <w:b/>
          <w:i/>
          <w:color w:val="0D0D0D" w:themeColor="text1" w:themeTint="F2"/>
          <w:szCs w:val="21"/>
        </w:rPr>
      </w:pPr>
      <w:r w:rsidRPr="008C39D7">
        <w:rPr>
          <w:rFonts w:ascii="Times New Roman" w:hAnsi="Times New Roman" w:cs="Times New Roman"/>
          <w:b/>
          <w:i/>
          <w:color w:val="0D0D0D" w:themeColor="text1" w:themeTint="F2"/>
          <w:szCs w:val="21"/>
        </w:rPr>
        <w:t>Some private doctors displaying biases</w:t>
      </w:r>
    </w:p>
    <w:p w14:paraId="188271EB"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One J-FLAG group participant mentioned experiencing discrimination/stigma when she visited a private psychologist to treat her depression. The group participant reported that once she had disclosed her orientation the doctor no longer showed concern for her depression. Instead the doctor became unduly concerned about her sexual preference.</w:t>
      </w:r>
    </w:p>
    <w:p w14:paraId="5F591092"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p>
    <w:p w14:paraId="76DDA6D3" w14:textId="77777777" w:rsidR="008C39D7" w:rsidRPr="008C39D7" w:rsidRDefault="008C39D7" w:rsidP="008C39D7">
      <w:pPr>
        <w:pStyle w:val="ListParagraph"/>
        <w:numPr>
          <w:ilvl w:val="0"/>
          <w:numId w:val="7"/>
        </w:numPr>
        <w:autoSpaceDE w:val="0"/>
        <w:autoSpaceDN w:val="0"/>
        <w:adjustRightInd w:val="0"/>
        <w:spacing w:line="360" w:lineRule="auto"/>
        <w:jc w:val="both"/>
        <w:rPr>
          <w:rFonts w:ascii="Times New Roman" w:hAnsi="Times New Roman" w:cs="Times New Roman"/>
          <w:b/>
          <w:i/>
          <w:color w:val="0D0D0D" w:themeColor="text1" w:themeTint="F2"/>
          <w:szCs w:val="21"/>
        </w:rPr>
      </w:pPr>
      <w:r w:rsidRPr="008C39D7">
        <w:rPr>
          <w:rFonts w:ascii="Times New Roman" w:hAnsi="Times New Roman" w:cs="Times New Roman"/>
          <w:b/>
          <w:i/>
          <w:color w:val="0D0D0D" w:themeColor="text1" w:themeTint="F2"/>
          <w:szCs w:val="21"/>
        </w:rPr>
        <w:t>Issues of discrimination/stigma also occurring within community</w:t>
      </w:r>
    </w:p>
    <w:p w14:paraId="3055DB2C"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Internal discrimination was also evident. One PLHIV male remarked:</w:t>
      </w:r>
    </w:p>
    <w:p w14:paraId="68C5FDD3"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 xml:space="preserve">“I came to a meeting and the guy in the meeting was a PLHIV MSM like me and mi did </w:t>
      </w:r>
      <w:proofErr w:type="spellStart"/>
      <w:r w:rsidRPr="008C39D7">
        <w:rPr>
          <w:rFonts w:ascii="Times New Roman" w:hAnsi="Times New Roman" w:cs="Times New Roman"/>
          <w:i/>
          <w:color w:val="0D0D0D" w:themeColor="text1" w:themeTint="F2"/>
          <w:szCs w:val="21"/>
        </w:rPr>
        <w:t>fraid</w:t>
      </w:r>
      <w:proofErr w:type="spellEnd"/>
      <w:r w:rsidRPr="008C39D7">
        <w:rPr>
          <w:rFonts w:ascii="Times New Roman" w:hAnsi="Times New Roman" w:cs="Times New Roman"/>
          <w:i/>
          <w:color w:val="0D0D0D" w:themeColor="text1" w:themeTint="F2"/>
          <w:szCs w:val="21"/>
        </w:rPr>
        <w:t xml:space="preserve">. </w:t>
      </w:r>
      <w:proofErr w:type="spellStart"/>
      <w:r w:rsidRPr="008C39D7">
        <w:rPr>
          <w:rFonts w:ascii="Times New Roman" w:hAnsi="Times New Roman" w:cs="Times New Roman"/>
          <w:i/>
          <w:color w:val="0D0D0D" w:themeColor="text1" w:themeTint="F2"/>
          <w:szCs w:val="21"/>
        </w:rPr>
        <w:t>Mi</w:t>
      </w:r>
      <w:proofErr w:type="spellEnd"/>
      <w:r w:rsidRPr="008C39D7">
        <w:rPr>
          <w:rFonts w:ascii="Times New Roman" w:hAnsi="Times New Roman" w:cs="Times New Roman"/>
          <w:i/>
          <w:color w:val="0D0D0D" w:themeColor="text1" w:themeTint="F2"/>
          <w:szCs w:val="21"/>
        </w:rPr>
        <w:t xml:space="preserve"> did </w:t>
      </w:r>
      <w:proofErr w:type="spellStart"/>
      <w:r w:rsidRPr="008C39D7">
        <w:rPr>
          <w:rFonts w:ascii="Times New Roman" w:hAnsi="Times New Roman" w:cs="Times New Roman"/>
          <w:i/>
          <w:color w:val="0D0D0D" w:themeColor="text1" w:themeTint="F2"/>
          <w:szCs w:val="21"/>
        </w:rPr>
        <w:t>fraid</w:t>
      </w:r>
      <w:proofErr w:type="spellEnd"/>
      <w:r w:rsidRPr="008C39D7">
        <w:rPr>
          <w:rFonts w:ascii="Times New Roman" w:hAnsi="Times New Roman" w:cs="Times New Roman"/>
          <w:i/>
          <w:color w:val="0D0D0D" w:themeColor="text1" w:themeTint="F2"/>
          <w:szCs w:val="21"/>
        </w:rPr>
        <w:t xml:space="preserve">. </w:t>
      </w:r>
      <w:proofErr w:type="spellStart"/>
      <w:r w:rsidRPr="008C39D7">
        <w:rPr>
          <w:rFonts w:ascii="Times New Roman" w:hAnsi="Times New Roman" w:cs="Times New Roman"/>
          <w:i/>
          <w:color w:val="0D0D0D" w:themeColor="text1" w:themeTint="F2"/>
          <w:szCs w:val="21"/>
        </w:rPr>
        <w:t>Mi</w:t>
      </w:r>
      <w:proofErr w:type="spellEnd"/>
      <w:r w:rsidRPr="008C39D7">
        <w:rPr>
          <w:rFonts w:ascii="Times New Roman" w:hAnsi="Times New Roman" w:cs="Times New Roman"/>
          <w:i/>
          <w:color w:val="0D0D0D" w:themeColor="text1" w:themeTint="F2"/>
          <w:szCs w:val="21"/>
        </w:rPr>
        <w:t xml:space="preserve"> did </w:t>
      </w:r>
      <w:proofErr w:type="spellStart"/>
      <w:r w:rsidRPr="008C39D7">
        <w:rPr>
          <w:rFonts w:ascii="Times New Roman" w:hAnsi="Times New Roman" w:cs="Times New Roman"/>
          <w:i/>
          <w:color w:val="0D0D0D" w:themeColor="text1" w:themeTint="F2"/>
          <w:szCs w:val="21"/>
        </w:rPr>
        <w:t>fraid</w:t>
      </w:r>
      <w:proofErr w:type="spellEnd"/>
      <w:r w:rsidRPr="008C39D7">
        <w:rPr>
          <w:rFonts w:ascii="Times New Roman" w:hAnsi="Times New Roman" w:cs="Times New Roman"/>
          <w:i/>
          <w:color w:val="0D0D0D" w:themeColor="text1" w:themeTint="F2"/>
          <w:szCs w:val="21"/>
        </w:rPr>
        <w:t xml:space="preserve">. </w:t>
      </w:r>
      <w:proofErr w:type="spellStart"/>
      <w:r w:rsidRPr="008C39D7">
        <w:rPr>
          <w:rFonts w:ascii="Times New Roman" w:hAnsi="Times New Roman" w:cs="Times New Roman"/>
          <w:i/>
          <w:color w:val="0D0D0D" w:themeColor="text1" w:themeTint="F2"/>
          <w:szCs w:val="21"/>
        </w:rPr>
        <w:t>Mi</w:t>
      </w:r>
      <w:proofErr w:type="spellEnd"/>
      <w:r w:rsidRPr="008C39D7">
        <w:rPr>
          <w:rFonts w:ascii="Times New Roman" w:hAnsi="Times New Roman" w:cs="Times New Roman"/>
          <w:i/>
          <w:color w:val="0D0D0D" w:themeColor="text1" w:themeTint="F2"/>
          <w:szCs w:val="21"/>
        </w:rPr>
        <w:t xml:space="preserve"> did </w:t>
      </w:r>
      <w:proofErr w:type="spellStart"/>
      <w:r w:rsidRPr="008C39D7">
        <w:rPr>
          <w:rFonts w:ascii="Times New Roman" w:hAnsi="Times New Roman" w:cs="Times New Roman"/>
          <w:i/>
          <w:color w:val="0D0D0D" w:themeColor="text1" w:themeTint="F2"/>
          <w:szCs w:val="21"/>
        </w:rPr>
        <w:t>fraid</w:t>
      </w:r>
      <w:proofErr w:type="spellEnd"/>
      <w:r w:rsidRPr="008C39D7">
        <w:rPr>
          <w:rFonts w:ascii="Times New Roman" w:hAnsi="Times New Roman" w:cs="Times New Roman"/>
          <w:i/>
          <w:color w:val="0D0D0D" w:themeColor="text1" w:themeTint="F2"/>
          <w:szCs w:val="21"/>
        </w:rPr>
        <w:t xml:space="preserve"> bad bad bad. Cause when </w:t>
      </w:r>
      <w:proofErr w:type="spellStart"/>
      <w:r w:rsidRPr="008C39D7">
        <w:rPr>
          <w:rFonts w:ascii="Times New Roman" w:hAnsi="Times New Roman" w:cs="Times New Roman"/>
          <w:i/>
          <w:color w:val="0D0D0D" w:themeColor="text1" w:themeTint="F2"/>
          <w:szCs w:val="21"/>
        </w:rPr>
        <w:t>dem</w:t>
      </w:r>
      <w:proofErr w:type="spellEnd"/>
      <w:r w:rsidRPr="008C39D7">
        <w:rPr>
          <w:rFonts w:ascii="Times New Roman" w:hAnsi="Times New Roman" w:cs="Times New Roman"/>
          <w:i/>
          <w:color w:val="0D0D0D" w:themeColor="text1" w:themeTint="F2"/>
          <w:szCs w:val="21"/>
        </w:rPr>
        <w:t xml:space="preserve"> round </w:t>
      </w:r>
      <w:proofErr w:type="spellStart"/>
      <w:r w:rsidRPr="008C39D7">
        <w:rPr>
          <w:rFonts w:ascii="Times New Roman" w:hAnsi="Times New Roman" w:cs="Times New Roman"/>
          <w:i/>
          <w:color w:val="0D0D0D" w:themeColor="text1" w:themeTint="F2"/>
          <w:szCs w:val="21"/>
        </w:rPr>
        <w:t>dem</w:t>
      </w:r>
      <w:proofErr w:type="spellEnd"/>
      <w:r w:rsidRPr="008C39D7">
        <w:rPr>
          <w:rFonts w:ascii="Times New Roman" w:hAnsi="Times New Roman" w:cs="Times New Roman"/>
          <w:i/>
          <w:color w:val="0D0D0D" w:themeColor="text1" w:themeTint="F2"/>
          <w:szCs w:val="21"/>
        </w:rPr>
        <w:t xml:space="preserve"> friend out a road </w:t>
      </w:r>
      <w:proofErr w:type="spellStart"/>
      <w:r w:rsidRPr="008C39D7">
        <w:rPr>
          <w:rFonts w:ascii="Times New Roman" w:hAnsi="Times New Roman" w:cs="Times New Roman"/>
          <w:i/>
          <w:color w:val="0D0D0D" w:themeColor="text1" w:themeTint="F2"/>
          <w:szCs w:val="21"/>
        </w:rPr>
        <w:t>dem</w:t>
      </w:r>
      <w:proofErr w:type="spellEnd"/>
      <w:r w:rsidRPr="008C39D7">
        <w:rPr>
          <w:rFonts w:ascii="Times New Roman" w:hAnsi="Times New Roman" w:cs="Times New Roman"/>
          <w:i/>
          <w:color w:val="0D0D0D" w:themeColor="text1" w:themeTint="F2"/>
          <w:szCs w:val="21"/>
        </w:rPr>
        <w:t xml:space="preserve"> will tell people </w:t>
      </w:r>
      <w:proofErr w:type="spellStart"/>
      <w:r w:rsidRPr="008C39D7">
        <w:rPr>
          <w:rFonts w:ascii="Times New Roman" w:hAnsi="Times New Roman" w:cs="Times New Roman"/>
          <w:i/>
          <w:color w:val="0D0D0D" w:themeColor="text1" w:themeTint="F2"/>
          <w:szCs w:val="21"/>
        </w:rPr>
        <w:t>yuh</w:t>
      </w:r>
      <w:proofErr w:type="spellEnd"/>
      <w:r w:rsidRPr="008C39D7">
        <w:rPr>
          <w:rFonts w:ascii="Times New Roman" w:hAnsi="Times New Roman" w:cs="Times New Roman"/>
          <w:i/>
          <w:color w:val="0D0D0D" w:themeColor="text1" w:themeTint="F2"/>
          <w:szCs w:val="21"/>
        </w:rPr>
        <w:t xml:space="preserve"> business. And when </w:t>
      </w:r>
      <w:proofErr w:type="spellStart"/>
      <w:r w:rsidRPr="008C39D7">
        <w:rPr>
          <w:rFonts w:ascii="Times New Roman" w:hAnsi="Times New Roman" w:cs="Times New Roman"/>
          <w:i/>
          <w:color w:val="0D0D0D" w:themeColor="text1" w:themeTint="F2"/>
          <w:szCs w:val="21"/>
        </w:rPr>
        <w:t>dem</w:t>
      </w:r>
      <w:proofErr w:type="spellEnd"/>
      <w:r w:rsidRPr="008C39D7">
        <w:rPr>
          <w:rFonts w:ascii="Times New Roman" w:hAnsi="Times New Roman" w:cs="Times New Roman"/>
          <w:i/>
          <w:color w:val="0D0D0D" w:themeColor="text1" w:themeTint="F2"/>
          <w:szCs w:val="21"/>
        </w:rPr>
        <w:t xml:space="preserve"> done talk </w:t>
      </w:r>
      <w:proofErr w:type="spellStart"/>
      <w:r w:rsidRPr="008C39D7">
        <w:rPr>
          <w:rFonts w:ascii="Times New Roman" w:hAnsi="Times New Roman" w:cs="Times New Roman"/>
          <w:i/>
          <w:color w:val="0D0D0D" w:themeColor="text1" w:themeTint="F2"/>
          <w:szCs w:val="21"/>
        </w:rPr>
        <w:t>yuh</w:t>
      </w:r>
      <w:proofErr w:type="spellEnd"/>
      <w:r w:rsidRPr="008C39D7">
        <w:rPr>
          <w:rFonts w:ascii="Times New Roman" w:hAnsi="Times New Roman" w:cs="Times New Roman"/>
          <w:i/>
          <w:color w:val="0D0D0D" w:themeColor="text1" w:themeTint="F2"/>
          <w:szCs w:val="21"/>
        </w:rPr>
        <w:t xml:space="preserve"> will </w:t>
      </w:r>
      <w:proofErr w:type="spellStart"/>
      <w:r w:rsidRPr="008C39D7">
        <w:rPr>
          <w:rFonts w:ascii="Times New Roman" w:hAnsi="Times New Roman" w:cs="Times New Roman"/>
          <w:i/>
          <w:color w:val="0D0D0D" w:themeColor="text1" w:themeTint="F2"/>
          <w:szCs w:val="21"/>
        </w:rPr>
        <w:t>tink</w:t>
      </w:r>
      <w:proofErr w:type="spellEnd"/>
      <w:r w:rsidRPr="008C39D7">
        <w:rPr>
          <w:rFonts w:ascii="Times New Roman" w:hAnsi="Times New Roman" w:cs="Times New Roman"/>
          <w:i/>
          <w:color w:val="0D0D0D" w:themeColor="text1" w:themeTint="F2"/>
          <w:szCs w:val="21"/>
        </w:rPr>
        <w:t xml:space="preserve"> </w:t>
      </w:r>
      <w:proofErr w:type="spellStart"/>
      <w:r w:rsidRPr="008C39D7">
        <w:rPr>
          <w:rFonts w:ascii="Times New Roman" w:hAnsi="Times New Roman" w:cs="Times New Roman"/>
          <w:i/>
          <w:color w:val="0D0D0D" w:themeColor="text1" w:themeTint="F2"/>
          <w:szCs w:val="21"/>
        </w:rPr>
        <w:t>seh</w:t>
      </w:r>
      <w:proofErr w:type="spellEnd"/>
      <w:r w:rsidRPr="008C39D7">
        <w:rPr>
          <w:rFonts w:ascii="Times New Roman" w:hAnsi="Times New Roman" w:cs="Times New Roman"/>
          <w:i/>
          <w:color w:val="0D0D0D" w:themeColor="text1" w:themeTint="F2"/>
          <w:szCs w:val="21"/>
        </w:rPr>
        <w:t xml:space="preserve"> </w:t>
      </w:r>
      <w:proofErr w:type="spellStart"/>
      <w:r w:rsidRPr="008C39D7">
        <w:rPr>
          <w:rFonts w:ascii="Times New Roman" w:hAnsi="Times New Roman" w:cs="Times New Roman"/>
          <w:i/>
          <w:color w:val="0D0D0D" w:themeColor="text1" w:themeTint="F2"/>
          <w:szCs w:val="21"/>
        </w:rPr>
        <w:t>nutten</w:t>
      </w:r>
      <w:proofErr w:type="spellEnd"/>
      <w:r w:rsidRPr="008C39D7">
        <w:rPr>
          <w:rFonts w:ascii="Times New Roman" w:hAnsi="Times New Roman" w:cs="Times New Roman"/>
          <w:i/>
          <w:color w:val="0D0D0D" w:themeColor="text1" w:themeTint="F2"/>
          <w:szCs w:val="21"/>
        </w:rPr>
        <w:t xml:space="preserve"> </w:t>
      </w:r>
      <w:proofErr w:type="spellStart"/>
      <w:r w:rsidRPr="008C39D7">
        <w:rPr>
          <w:rFonts w:ascii="Times New Roman" w:hAnsi="Times New Roman" w:cs="Times New Roman"/>
          <w:i/>
          <w:color w:val="0D0D0D" w:themeColor="text1" w:themeTint="F2"/>
          <w:szCs w:val="21"/>
        </w:rPr>
        <w:t>nuh</w:t>
      </w:r>
      <w:proofErr w:type="spellEnd"/>
      <w:r w:rsidRPr="008C39D7">
        <w:rPr>
          <w:rFonts w:ascii="Times New Roman" w:hAnsi="Times New Roman" w:cs="Times New Roman"/>
          <w:i/>
          <w:color w:val="0D0D0D" w:themeColor="text1" w:themeTint="F2"/>
          <w:szCs w:val="21"/>
        </w:rPr>
        <w:t xml:space="preserve"> duh </w:t>
      </w:r>
      <w:proofErr w:type="spellStart"/>
      <w:r w:rsidRPr="008C39D7">
        <w:rPr>
          <w:rFonts w:ascii="Times New Roman" w:hAnsi="Times New Roman" w:cs="Times New Roman"/>
          <w:i/>
          <w:color w:val="0D0D0D" w:themeColor="text1" w:themeTint="F2"/>
          <w:szCs w:val="21"/>
        </w:rPr>
        <w:t>dem</w:t>
      </w:r>
      <w:proofErr w:type="spellEnd"/>
      <w:r w:rsidRPr="008C39D7">
        <w:rPr>
          <w:rFonts w:ascii="Times New Roman" w:hAnsi="Times New Roman" w:cs="Times New Roman"/>
          <w:i/>
          <w:color w:val="0D0D0D" w:themeColor="text1" w:themeTint="F2"/>
          <w:szCs w:val="21"/>
        </w:rPr>
        <w:t xml:space="preserve"> but everything duh you. Me </w:t>
      </w:r>
      <w:proofErr w:type="spellStart"/>
      <w:r w:rsidRPr="008C39D7">
        <w:rPr>
          <w:rFonts w:ascii="Times New Roman" w:hAnsi="Times New Roman" w:cs="Times New Roman"/>
          <w:i/>
          <w:color w:val="0D0D0D" w:themeColor="text1" w:themeTint="F2"/>
          <w:szCs w:val="21"/>
        </w:rPr>
        <w:t>fraid</w:t>
      </w:r>
      <w:proofErr w:type="spellEnd"/>
      <w:r w:rsidRPr="008C39D7">
        <w:rPr>
          <w:rFonts w:ascii="Times New Roman" w:hAnsi="Times New Roman" w:cs="Times New Roman"/>
          <w:i/>
          <w:color w:val="0D0D0D" w:themeColor="text1" w:themeTint="F2"/>
          <w:szCs w:val="21"/>
        </w:rPr>
        <w:t xml:space="preserve"> a </w:t>
      </w:r>
      <w:proofErr w:type="spellStart"/>
      <w:r w:rsidRPr="008C39D7">
        <w:rPr>
          <w:rFonts w:ascii="Times New Roman" w:hAnsi="Times New Roman" w:cs="Times New Roman"/>
          <w:i/>
          <w:color w:val="0D0D0D" w:themeColor="text1" w:themeTint="F2"/>
          <w:szCs w:val="21"/>
        </w:rPr>
        <w:t>dem</w:t>
      </w:r>
      <w:proofErr w:type="spellEnd"/>
      <w:r w:rsidRPr="008C39D7">
        <w:rPr>
          <w:rFonts w:ascii="Times New Roman" w:hAnsi="Times New Roman" w:cs="Times New Roman"/>
          <w:i/>
          <w:color w:val="0D0D0D" w:themeColor="text1" w:themeTint="F2"/>
          <w:szCs w:val="21"/>
        </w:rPr>
        <w:t xml:space="preserve"> cause </w:t>
      </w:r>
      <w:proofErr w:type="spellStart"/>
      <w:r w:rsidRPr="008C39D7">
        <w:rPr>
          <w:rFonts w:ascii="Times New Roman" w:hAnsi="Times New Roman" w:cs="Times New Roman"/>
          <w:i/>
          <w:color w:val="0D0D0D" w:themeColor="text1" w:themeTint="F2"/>
          <w:szCs w:val="21"/>
        </w:rPr>
        <w:t>dem</w:t>
      </w:r>
      <w:proofErr w:type="spellEnd"/>
      <w:r w:rsidRPr="008C39D7">
        <w:rPr>
          <w:rFonts w:ascii="Times New Roman" w:hAnsi="Times New Roman" w:cs="Times New Roman"/>
          <w:i/>
          <w:color w:val="0D0D0D" w:themeColor="text1" w:themeTint="F2"/>
          <w:szCs w:val="21"/>
        </w:rPr>
        <w:t xml:space="preserve"> will cause problem fi </w:t>
      </w:r>
      <w:proofErr w:type="spellStart"/>
      <w:r w:rsidRPr="008C39D7">
        <w:rPr>
          <w:rFonts w:ascii="Times New Roman" w:hAnsi="Times New Roman" w:cs="Times New Roman"/>
          <w:i/>
          <w:color w:val="0D0D0D" w:themeColor="text1" w:themeTint="F2"/>
          <w:szCs w:val="21"/>
        </w:rPr>
        <w:t>yuh</w:t>
      </w:r>
      <w:proofErr w:type="spellEnd"/>
      <w:r w:rsidRPr="008C39D7">
        <w:rPr>
          <w:rFonts w:ascii="Times New Roman" w:hAnsi="Times New Roman" w:cs="Times New Roman"/>
          <w:i/>
          <w:color w:val="0D0D0D" w:themeColor="text1" w:themeTint="F2"/>
          <w:szCs w:val="21"/>
        </w:rPr>
        <w:t xml:space="preserve"> </w:t>
      </w:r>
      <w:proofErr w:type="spellStart"/>
      <w:r w:rsidRPr="008C39D7">
        <w:rPr>
          <w:rFonts w:ascii="Times New Roman" w:hAnsi="Times New Roman" w:cs="Times New Roman"/>
          <w:i/>
          <w:color w:val="0D0D0D" w:themeColor="text1" w:themeTint="F2"/>
          <w:szCs w:val="21"/>
        </w:rPr>
        <w:t>mek</w:t>
      </w:r>
      <w:proofErr w:type="spellEnd"/>
      <w:r w:rsidRPr="008C39D7">
        <w:rPr>
          <w:rFonts w:ascii="Times New Roman" w:hAnsi="Times New Roman" w:cs="Times New Roman"/>
          <w:i/>
          <w:color w:val="0D0D0D" w:themeColor="text1" w:themeTint="F2"/>
          <w:szCs w:val="21"/>
        </w:rPr>
        <w:t xml:space="preserve"> people </w:t>
      </w:r>
      <w:proofErr w:type="spellStart"/>
      <w:r w:rsidRPr="008C39D7">
        <w:rPr>
          <w:rFonts w:ascii="Times New Roman" w:hAnsi="Times New Roman" w:cs="Times New Roman"/>
          <w:i/>
          <w:color w:val="0D0D0D" w:themeColor="text1" w:themeTint="F2"/>
          <w:szCs w:val="21"/>
        </w:rPr>
        <w:t>waan</w:t>
      </w:r>
      <w:proofErr w:type="spellEnd"/>
      <w:r w:rsidRPr="008C39D7">
        <w:rPr>
          <w:rFonts w:ascii="Times New Roman" w:hAnsi="Times New Roman" w:cs="Times New Roman"/>
          <w:i/>
          <w:color w:val="0D0D0D" w:themeColor="text1" w:themeTint="F2"/>
          <w:szCs w:val="21"/>
        </w:rPr>
        <w:t xml:space="preserve"> all stone </w:t>
      </w:r>
      <w:proofErr w:type="spellStart"/>
      <w:r w:rsidRPr="008C39D7">
        <w:rPr>
          <w:rFonts w:ascii="Times New Roman" w:hAnsi="Times New Roman" w:cs="Times New Roman"/>
          <w:i/>
          <w:color w:val="0D0D0D" w:themeColor="text1" w:themeTint="F2"/>
          <w:szCs w:val="21"/>
        </w:rPr>
        <w:t>yuh</w:t>
      </w:r>
      <w:proofErr w:type="spellEnd"/>
      <w:r w:rsidRPr="008C39D7">
        <w:rPr>
          <w:rFonts w:ascii="Times New Roman" w:hAnsi="Times New Roman" w:cs="Times New Roman"/>
          <w:i/>
          <w:color w:val="0D0D0D" w:themeColor="text1" w:themeTint="F2"/>
          <w:szCs w:val="21"/>
        </w:rPr>
        <w:t xml:space="preserve"> and cuss </w:t>
      </w:r>
      <w:proofErr w:type="spellStart"/>
      <w:r w:rsidRPr="008C39D7">
        <w:rPr>
          <w:rFonts w:ascii="Times New Roman" w:hAnsi="Times New Roman" w:cs="Times New Roman"/>
          <w:i/>
          <w:color w:val="0D0D0D" w:themeColor="text1" w:themeTint="F2"/>
          <w:szCs w:val="21"/>
        </w:rPr>
        <w:t>yuh</w:t>
      </w:r>
      <w:proofErr w:type="spellEnd"/>
      <w:r w:rsidRPr="008C39D7">
        <w:rPr>
          <w:rFonts w:ascii="Times New Roman" w:hAnsi="Times New Roman" w:cs="Times New Roman"/>
          <w:i/>
          <w:color w:val="0D0D0D" w:themeColor="text1" w:themeTint="F2"/>
          <w:szCs w:val="21"/>
        </w:rPr>
        <w:t>”</w:t>
      </w:r>
    </w:p>
    <w:p w14:paraId="0EA77580" w14:textId="77777777" w:rsidR="008C39D7" w:rsidRPr="008C39D7" w:rsidRDefault="008C39D7" w:rsidP="008C39D7">
      <w:pPr>
        <w:autoSpaceDE w:val="0"/>
        <w:autoSpaceDN w:val="0"/>
        <w:adjustRightInd w:val="0"/>
        <w:spacing w:line="360" w:lineRule="auto"/>
        <w:contextualSpacing/>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Others in the focus group and key informants agreed that this kind of scenario was more commonplace than they would have liked.</w:t>
      </w:r>
    </w:p>
    <w:p w14:paraId="49536DEA" w14:textId="77777777" w:rsidR="008C39D7" w:rsidRPr="008C39D7" w:rsidRDefault="008C39D7" w:rsidP="008C39D7">
      <w:pPr>
        <w:autoSpaceDE w:val="0"/>
        <w:autoSpaceDN w:val="0"/>
        <w:adjustRightInd w:val="0"/>
        <w:spacing w:line="360" w:lineRule="auto"/>
        <w:contextualSpacing/>
        <w:jc w:val="both"/>
        <w:rPr>
          <w:rFonts w:ascii="Times New Roman" w:hAnsi="Times New Roman" w:cs="Times New Roman"/>
          <w:color w:val="0D0D0D" w:themeColor="text1" w:themeTint="F2"/>
          <w:szCs w:val="21"/>
        </w:rPr>
      </w:pPr>
    </w:p>
    <w:p w14:paraId="20AC8F9D" w14:textId="77777777" w:rsidR="008C39D7" w:rsidRPr="008C39D7" w:rsidRDefault="008C39D7" w:rsidP="008C39D7">
      <w:pPr>
        <w:autoSpaceDE w:val="0"/>
        <w:autoSpaceDN w:val="0"/>
        <w:adjustRightInd w:val="0"/>
        <w:spacing w:line="360" w:lineRule="auto"/>
        <w:contextualSpacing/>
        <w:jc w:val="both"/>
        <w:rPr>
          <w:rFonts w:ascii="Times New Roman" w:hAnsi="Times New Roman" w:cs="Times New Roman"/>
          <w:color w:val="0D0D0D" w:themeColor="text1" w:themeTint="F2"/>
          <w:szCs w:val="21"/>
        </w:rPr>
      </w:pPr>
    </w:p>
    <w:p w14:paraId="170E3934" w14:textId="77777777" w:rsidR="008C39D7" w:rsidRPr="008C39D7" w:rsidRDefault="008C39D7" w:rsidP="00894E2C">
      <w:pPr>
        <w:autoSpaceDE w:val="0"/>
        <w:autoSpaceDN w:val="0"/>
        <w:adjustRightInd w:val="0"/>
        <w:spacing w:line="360" w:lineRule="auto"/>
        <w:contextualSpacing/>
        <w:jc w:val="both"/>
        <w:outlineLvl w:val="0"/>
        <w:rPr>
          <w:rFonts w:ascii="Times New Roman" w:hAnsi="Times New Roman" w:cs="Times New Roman"/>
          <w:b/>
          <w:color w:val="0D0D0D" w:themeColor="text1" w:themeTint="F2"/>
          <w:szCs w:val="21"/>
          <w:u w:val="single"/>
        </w:rPr>
      </w:pPr>
      <w:r w:rsidRPr="008C39D7">
        <w:rPr>
          <w:rFonts w:ascii="Times New Roman" w:hAnsi="Times New Roman" w:cs="Times New Roman"/>
          <w:b/>
          <w:color w:val="0D0D0D" w:themeColor="text1" w:themeTint="F2"/>
          <w:szCs w:val="21"/>
          <w:u w:val="single"/>
        </w:rPr>
        <w:t>No, Low and Inconsistent Information about Social Protection</w:t>
      </w:r>
    </w:p>
    <w:p w14:paraId="17B53817" w14:textId="77777777" w:rsidR="008C39D7" w:rsidRPr="008C39D7" w:rsidRDefault="008C39D7" w:rsidP="008C39D7">
      <w:pPr>
        <w:pStyle w:val="ListParagraph"/>
        <w:numPr>
          <w:ilvl w:val="0"/>
          <w:numId w:val="7"/>
        </w:num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b/>
          <w:i/>
          <w:color w:val="0D0D0D" w:themeColor="text1" w:themeTint="F2"/>
          <w:szCs w:val="21"/>
        </w:rPr>
        <w:t>Insufficient information out in the market</w:t>
      </w:r>
    </w:p>
    <w:p w14:paraId="1E3586AD"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lastRenderedPageBreak/>
        <w:t xml:space="preserve">Invariably, there was little or no information being disseminated by social protection service providers. The main cause for concern here was that little marketing is done within the wider population; advertising and public relations efforts are almost non-existent. </w:t>
      </w:r>
    </w:p>
    <w:p w14:paraId="067C56CB"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“One of the things I wish we would do as providers is market ourselves more. Our (collective) marketing budgets are usually too small for us to advertise in mainstream media much less to do so regularly. We generally have limited resources. So even if we had the budget we wouldn’t want to spread information as this would put a strain on the system.” (NGO Informant)</w:t>
      </w:r>
    </w:p>
    <w:p w14:paraId="6B1A6935"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 xml:space="preserve">This resulted in misinformation, a concern corroborated by focus group discussions and key informant interviews. For example, </w:t>
      </w:r>
      <w:proofErr w:type="gramStart"/>
      <w:r w:rsidRPr="008C39D7">
        <w:rPr>
          <w:rFonts w:ascii="Times New Roman" w:hAnsi="Times New Roman" w:cs="Times New Roman"/>
          <w:color w:val="0D0D0D" w:themeColor="text1" w:themeTint="F2"/>
          <w:szCs w:val="21"/>
        </w:rPr>
        <w:t>the majority of</w:t>
      </w:r>
      <w:proofErr w:type="gramEnd"/>
      <w:r w:rsidRPr="008C39D7">
        <w:rPr>
          <w:rFonts w:ascii="Times New Roman" w:hAnsi="Times New Roman" w:cs="Times New Roman"/>
          <w:color w:val="0D0D0D" w:themeColor="text1" w:themeTint="F2"/>
          <w:szCs w:val="21"/>
        </w:rPr>
        <w:t xml:space="preserve"> PATH beneficiaries believed that PATH merely provided funds for lunch and bus fare. Food for the Poor was thought to only provide housing, while it was said that JASL was a HIV clinic open only to PLHIV. Yet research revealed that the benefits under these programmes were far more in some instances.</w:t>
      </w:r>
    </w:p>
    <w:p w14:paraId="6F4310AF" w14:textId="77777777" w:rsidR="008C39D7" w:rsidRPr="008C39D7" w:rsidRDefault="008C39D7" w:rsidP="008C39D7">
      <w:pPr>
        <w:autoSpaceDE w:val="0"/>
        <w:autoSpaceDN w:val="0"/>
        <w:adjustRightInd w:val="0"/>
        <w:jc w:val="both"/>
        <w:rPr>
          <w:rFonts w:ascii="Times New Roman" w:hAnsi="Times New Roman" w:cs="Times New Roman"/>
          <w:color w:val="0D0D0D" w:themeColor="text1" w:themeTint="F2"/>
          <w:szCs w:val="21"/>
        </w:rPr>
      </w:pPr>
    </w:p>
    <w:p w14:paraId="7AE40248" w14:textId="77777777" w:rsidR="008C39D7" w:rsidRPr="008C39D7" w:rsidRDefault="008C39D7" w:rsidP="00894E2C">
      <w:pPr>
        <w:autoSpaceDE w:val="0"/>
        <w:autoSpaceDN w:val="0"/>
        <w:adjustRightInd w:val="0"/>
        <w:contextualSpacing/>
        <w:jc w:val="center"/>
        <w:outlineLvl w:val="0"/>
        <w:rPr>
          <w:rFonts w:ascii="Times New Roman" w:hAnsi="Times New Roman" w:cs="Times New Roman"/>
          <w:b/>
          <w:color w:val="0D0D0D" w:themeColor="text1" w:themeTint="F2"/>
          <w:u w:val="single"/>
        </w:rPr>
      </w:pPr>
      <w:r w:rsidRPr="008C39D7">
        <w:rPr>
          <w:rFonts w:ascii="Times New Roman" w:hAnsi="Times New Roman" w:cs="Times New Roman"/>
          <w:noProof/>
          <w:color w:val="0D0D0D" w:themeColor="text1" w:themeTint="F2"/>
        </w:rPr>
        <w:drawing>
          <wp:anchor distT="0" distB="0" distL="114300" distR="114300" simplePos="0" relativeHeight="251662336" behindDoc="0" locked="0" layoutInCell="1" allowOverlap="1" wp14:anchorId="74AAE365" wp14:editId="5AE29552">
            <wp:simplePos x="0" y="0"/>
            <wp:positionH relativeFrom="column">
              <wp:posOffset>276225</wp:posOffset>
            </wp:positionH>
            <wp:positionV relativeFrom="paragraph">
              <wp:posOffset>241300</wp:posOffset>
            </wp:positionV>
            <wp:extent cx="6248400" cy="3105150"/>
            <wp:effectExtent l="50800" t="0" r="76200" b="1905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Pr="008C39D7">
        <w:rPr>
          <w:rFonts w:ascii="Times New Roman" w:hAnsi="Times New Roman" w:cs="Times New Roman"/>
          <w:b/>
          <w:color w:val="0D0D0D" w:themeColor="text1" w:themeTint="F2"/>
          <w:u w:val="single"/>
        </w:rPr>
        <w:t>Table: Services offered under PATH, Food for the Poor, JASL</w:t>
      </w:r>
    </w:p>
    <w:p w14:paraId="183875FA" w14:textId="77777777" w:rsidR="008C39D7" w:rsidRPr="008C39D7" w:rsidRDefault="008C39D7" w:rsidP="008C39D7">
      <w:pPr>
        <w:autoSpaceDE w:val="0"/>
        <w:autoSpaceDN w:val="0"/>
        <w:adjustRightInd w:val="0"/>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 xml:space="preserve"> </w:t>
      </w:r>
    </w:p>
    <w:p w14:paraId="4912A800"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 xml:space="preserve">Furthermore, insufficient information is shared at the point of contact between applicants/beneficiaries and employees of the social protection provider. </w:t>
      </w:r>
    </w:p>
    <w:p w14:paraId="6BC3D9F8"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“When you go to the office they don’t give you information.” (PATH beneficiary)</w:t>
      </w:r>
    </w:p>
    <w:p w14:paraId="538DF45B"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 xml:space="preserve"> “When you </w:t>
      </w:r>
      <w:proofErr w:type="gramStart"/>
      <w:r w:rsidRPr="008C39D7">
        <w:rPr>
          <w:rFonts w:ascii="Times New Roman" w:hAnsi="Times New Roman" w:cs="Times New Roman"/>
          <w:i/>
          <w:color w:val="0D0D0D" w:themeColor="text1" w:themeTint="F2"/>
          <w:szCs w:val="21"/>
        </w:rPr>
        <w:t>call</w:t>
      </w:r>
      <w:proofErr w:type="gramEnd"/>
      <w:r w:rsidRPr="008C39D7">
        <w:rPr>
          <w:rFonts w:ascii="Times New Roman" w:hAnsi="Times New Roman" w:cs="Times New Roman"/>
          <w:i/>
          <w:color w:val="0D0D0D" w:themeColor="text1" w:themeTint="F2"/>
          <w:szCs w:val="21"/>
        </w:rPr>
        <w:t xml:space="preserve"> or go to the PATH office some of them don’t really say anything is like you’re bothering them” (PATH beneficiary)</w:t>
      </w:r>
    </w:p>
    <w:p w14:paraId="07E42B3E"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 xml:space="preserve">“When you </w:t>
      </w:r>
      <w:proofErr w:type="gramStart"/>
      <w:r w:rsidRPr="008C39D7">
        <w:rPr>
          <w:rFonts w:ascii="Times New Roman" w:hAnsi="Times New Roman" w:cs="Times New Roman"/>
          <w:i/>
          <w:color w:val="0D0D0D" w:themeColor="text1" w:themeTint="F2"/>
          <w:szCs w:val="21"/>
        </w:rPr>
        <w:t>call</w:t>
      </w:r>
      <w:proofErr w:type="gramEnd"/>
      <w:r w:rsidRPr="008C39D7">
        <w:rPr>
          <w:rFonts w:ascii="Times New Roman" w:hAnsi="Times New Roman" w:cs="Times New Roman"/>
          <w:i/>
          <w:color w:val="0D0D0D" w:themeColor="text1" w:themeTint="F2"/>
          <w:szCs w:val="21"/>
        </w:rPr>
        <w:t xml:space="preserve"> they don’t like talk on the phone.” (PATH beneficiary)</w:t>
      </w:r>
    </w:p>
    <w:p w14:paraId="575B9761"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p>
    <w:p w14:paraId="6FCB445E"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 xml:space="preserve">This insufficient information resulted in </w:t>
      </w:r>
      <w:proofErr w:type="gramStart"/>
      <w:r w:rsidRPr="008C39D7">
        <w:rPr>
          <w:rFonts w:ascii="Times New Roman" w:hAnsi="Times New Roman" w:cs="Times New Roman"/>
          <w:color w:val="0D0D0D" w:themeColor="text1" w:themeTint="F2"/>
          <w:szCs w:val="21"/>
        </w:rPr>
        <w:t>the</w:t>
      </w:r>
      <w:bookmarkStart w:id="0" w:name="_GoBack"/>
      <w:bookmarkEnd w:id="0"/>
      <w:r w:rsidRPr="008C39D7">
        <w:rPr>
          <w:rFonts w:ascii="Times New Roman" w:hAnsi="Times New Roman" w:cs="Times New Roman"/>
          <w:color w:val="0D0D0D" w:themeColor="text1" w:themeTint="F2"/>
          <w:szCs w:val="21"/>
        </w:rPr>
        <w:t xml:space="preserve"> majority of</w:t>
      </w:r>
      <w:proofErr w:type="gramEnd"/>
      <w:r w:rsidRPr="008C39D7">
        <w:rPr>
          <w:rFonts w:ascii="Times New Roman" w:hAnsi="Times New Roman" w:cs="Times New Roman"/>
          <w:color w:val="0D0D0D" w:themeColor="text1" w:themeTint="F2"/>
          <w:szCs w:val="21"/>
        </w:rPr>
        <w:t xml:space="preserve"> participants being unaware of the benefits for which they could apply, or were entitled to as beneficiaries. In some </w:t>
      </w:r>
      <w:proofErr w:type="gramStart"/>
      <w:r w:rsidRPr="008C39D7">
        <w:rPr>
          <w:rFonts w:ascii="Times New Roman" w:hAnsi="Times New Roman" w:cs="Times New Roman"/>
          <w:color w:val="0D0D0D" w:themeColor="text1" w:themeTint="F2"/>
          <w:szCs w:val="21"/>
        </w:rPr>
        <w:t>instances</w:t>
      </w:r>
      <w:proofErr w:type="gramEnd"/>
      <w:r w:rsidRPr="008C39D7">
        <w:rPr>
          <w:rFonts w:ascii="Times New Roman" w:hAnsi="Times New Roman" w:cs="Times New Roman"/>
          <w:color w:val="0D0D0D" w:themeColor="text1" w:themeTint="F2"/>
          <w:szCs w:val="21"/>
        </w:rPr>
        <w:t xml:space="preserve"> beneficiaries conveyed surprise as they listened to other focus group participants describe the kind of services they had benefited from as recipients of J-FLAG, JASL or PATH:</w:t>
      </w:r>
    </w:p>
    <w:p w14:paraId="640ACC12"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 xml:space="preserve"> “J-FLAG and JASL do that? I didn’t know” (J-FLAG employees and volunteers)</w:t>
      </w:r>
    </w:p>
    <w:p w14:paraId="0D43CD8C"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 xml:space="preserve"> “I didn’t know JASL does that.” (JASL beneficiary)</w:t>
      </w:r>
    </w:p>
    <w:p w14:paraId="7D3122C3"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“I didn’t know JASL offers all of that. I thought they only did HIV testing. I thought they really just catered to PLHIV” (J-FLAG employees and volunteers)</w:t>
      </w:r>
    </w:p>
    <w:p w14:paraId="610F87CD"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 xml:space="preserve">“Is true when I talk to my friend they tell me </w:t>
      </w:r>
      <w:proofErr w:type="spellStart"/>
      <w:r w:rsidRPr="008C39D7">
        <w:rPr>
          <w:rFonts w:ascii="Times New Roman" w:hAnsi="Times New Roman" w:cs="Times New Roman"/>
          <w:i/>
          <w:color w:val="0D0D0D" w:themeColor="text1" w:themeTint="F2"/>
          <w:szCs w:val="21"/>
        </w:rPr>
        <w:t>bout</w:t>
      </w:r>
      <w:proofErr w:type="spellEnd"/>
      <w:r w:rsidRPr="008C39D7">
        <w:rPr>
          <w:rFonts w:ascii="Times New Roman" w:hAnsi="Times New Roman" w:cs="Times New Roman"/>
          <w:i/>
          <w:color w:val="0D0D0D" w:themeColor="text1" w:themeTint="F2"/>
          <w:szCs w:val="21"/>
        </w:rPr>
        <w:t xml:space="preserve"> somethings that </w:t>
      </w:r>
      <w:proofErr w:type="spellStart"/>
      <w:r w:rsidRPr="008C39D7">
        <w:rPr>
          <w:rFonts w:ascii="Times New Roman" w:hAnsi="Times New Roman" w:cs="Times New Roman"/>
          <w:i/>
          <w:color w:val="0D0D0D" w:themeColor="text1" w:themeTint="F2"/>
          <w:szCs w:val="21"/>
        </w:rPr>
        <w:t>dem</w:t>
      </w:r>
      <w:proofErr w:type="spellEnd"/>
      <w:r w:rsidRPr="008C39D7">
        <w:rPr>
          <w:rFonts w:ascii="Times New Roman" w:hAnsi="Times New Roman" w:cs="Times New Roman"/>
          <w:i/>
          <w:color w:val="0D0D0D" w:themeColor="text1" w:themeTint="F2"/>
          <w:szCs w:val="21"/>
        </w:rPr>
        <w:t xml:space="preserve"> get from PATH but me </w:t>
      </w:r>
      <w:proofErr w:type="spellStart"/>
      <w:r w:rsidRPr="008C39D7">
        <w:rPr>
          <w:rFonts w:ascii="Times New Roman" w:hAnsi="Times New Roman" w:cs="Times New Roman"/>
          <w:i/>
          <w:color w:val="0D0D0D" w:themeColor="text1" w:themeTint="F2"/>
          <w:szCs w:val="21"/>
        </w:rPr>
        <w:t>neva</w:t>
      </w:r>
      <w:proofErr w:type="spellEnd"/>
      <w:r w:rsidRPr="008C39D7">
        <w:rPr>
          <w:rFonts w:ascii="Times New Roman" w:hAnsi="Times New Roman" w:cs="Times New Roman"/>
          <w:i/>
          <w:color w:val="0D0D0D" w:themeColor="text1" w:themeTint="F2"/>
          <w:szCs w:val="21"/>
        </w:rPr>
        <w:t xml:space="preserve"> know </w:t>
      </w:r>
      <w:proofErr w:type="spellStart"/>
      <w:r w:rsidRPr="008C39D7">
        <w:rPr>
          <w:rFonts w:ascii="Times New Roman" w:hAnsi="Times New Roman" w:cs="Times New Roman"/>
          <w:i/>
          <w:color w:val="0D0D0D" w:themeColor="text1" w:themeTint="F2"/>
          <w:szCs w:val="21"/>
        </w:rPr>
        <w:t>dat</w:t>
      </w:r>
      <w:proofErr w:type="spellEnd"/>
      <w:r w:rsidRPr="008C39D7">
        <w:rPr>
          <w:rFonts w:ascii="Times New Roman" w:hAnsi="Times New Roman" w:cs="Times New Roman"/>
          <w:i/>
          <w:color w:val="0D0D0D" w:themeColor="text1" w:themeTint="F2"/>
          <w:szCs w:val="21"/>
        </w:rPr>
        <w:t xml:space="preserve"> </w:t>
      </w:r>
      <w:proofErr w:type="spellStart"/>
      <w:r w:rsidRPr="008C39D7">
        <w:rPr>
          <w:rFonts w:ascii="Times New Roman" w:hAnsi="Times New Roman" w:cs="Times New Roman"/>
          <w:i/>
          <w:color w:val="0D0D0D" w:themeColor="text1" w:themeTint="F2"/>
          <w:szCs w:val="21"/>
        </w:rPr>
        <w:t>dem</w:t>
      </w:r>
      <w:proofErr w:type="spellEnd"/>
      <w:r w:rsidRPr="008C39D7">
        <w:rPr>
          <w:rFonts w:ascii="Times New Roman" w:hAnsi="Times New Roman" w:cs="Times New Roman"/>
          <w:i/>
          <w:color w:val="0D0D0D" w:themeColor="text1" w:themeTint="F2"/>
          <w:szCs w:val="21"/>
        </w:rPr>
        <w:t xml:space="preserve"> duh </w:t>
      </w:r>
      <w:proofErr w:type="spellStart"/>
      <w:r w:rsidRPr="008C39D7">
        <w:rPr>
          <w:rFonts w:ascii="Times New Roman" w:hAnsi="Times New Roman" w:cs="Times New Roman"/>
          <w:i/>
          <w:color w:val="0D0D0D" w:themeColor="text1" w:themeTint="F2"/>
          <w:szCs w:val="21"/>
        </w:rPr>
        <w:t>dat</w:t>
      </w:r>
      <w:proofErr w:type="spellEnd"/>
      <w:r w:rsidRPr="008C39D7">
        <w:rPr>
          <w:rFonts w:ascii="Times New Roman" w:hAnsi="Times New Roman" w:cs="Times New Roman"/>
          <w:i/>
          <w:color w:val="0D0D0D" w:themeColor="text1" w:themeTint="F2"/>
          <w:szCs w:val="21"/>
        </w:rPr>
        <w:t>” (PATH beneficiary)</w:t>
      </w:r>
    </w:p>
    <w:p w14:paraId="2BD9B225" w14:textId="77777777" w:rsidR="008C39D7" w:rsidRPr="008C39D7" w:rsidRDefault="008C39D7" w:rsidP="008C39D7">
      <w:pPr>
        <w:autoSpaceDE w:val="0"/>
        <w:autoSpaceDN w:val="0"/>
        <w:adjustRightInd w:val="0"/>
        <w:spacing w:line="360" w:lineRule="auto"/>
        <w:jc w:val="both"/>
        <w:rPr>
          <w:rFonts w:ascii="Times New Roman" w:hAnsi="Times New Roman" w:cs="Times New Roman"/>
          <w:i/>
          <w:color w:val="0D0D0D" w:themeColor="text1" w:themeTint="F2"/>
          <w:szCs w:val="21"/>
        </w:rPr>
      </w:pPr>
    </w:p>
    <w:p w14:paraId="5993F3C8" w14:textId="77777777" w:rsidR="008C39D7" w:rsidRPr="008C39D7" w:rsidRDefault="008C39D7" w:rsidP="008C39D7">
      <w:pPr>
        <w:pStyle w:val="ListParagraph"/>
        <w:numPr>
          <w:ilvl w:val="0"/>
          <w:numId w:val="7"/>
        </w:numPr>
        <w:autoSpaceDE w:val="0"/>
        <w:autoSpaceDN w:val="0"/>
        <w:adjustRightInd w:val="0"/>
        <w:spacing w:line="360" w:lineRule="auto"/>
        <w:jc w:val="both"/>
        <w:rPr>
          <w:rFonts w:ascii="Times New Roman" w:hAnsi="Times New Roman" w:cs="Times New Roman"/>
          <w:b/>
          <w:i/>
          <w:color w:val="0D0D0D" w:themeColor="text1" w:themeTint="F2"/>
          <w:szCs w:val="21"/>
        </w:rPr>
      </w:pPr>
      <w:r w:rsidRPr="008C39D7">
        <w:rPr>
          <w:rFonts w:ascii="Times New Roman" w:hAnsi="Times New Roman" w:cs="Times New Roman"/>
          <w:b/>
          <w:i/>
          <w:color w:val="0D0D0D" w:themeColor="text1" w:themeTint="F2"/>
          <w:szCs w:val="21"/>
        </w:rPr>
        <w:t xml:space="preserve">Inconsistent information shared by providers </w:t>
      </w:r>
    </w:p>
    <w:p w14:paraId="1BFC1E4B"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Inconsistent information is being shared at point of contact. This was particularly true for PATH:</w:t>
      </w:r>
    </w:p>
    <w:p w14:paraId="3222E688"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“Sometimes you talk to one person and they tell you one thing and then the next person tells you another. You have to wonder if they work the same place” (PATH beneficiary)</w:t>
      </w:r>
    </w:p>
    <w:p w14:paraId="7FF2CD96"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p>
    <w:p w14:paraId="20C6000F" w14:textId="77777777" w:rsidR="008C39D7" w:rsidRPr="008C39D7" w:rsidRDefault="008C39D7" w:rsidP="008C39D7">
      <w:pPr>
        <w:pStyle w:val="ListParagraph"/>
        <w:numPr>
          <w:ilvl w:val="0"/>
          <w:numId w:val="7"/>
        </w:numPr>
        <w:autoSpaceDE w:val="0"/>
        <w:autoSpaceDN w:val="0"/>
        <w:adjustRightInd w:val="0"/>
        <w:spacing w:line="360" w:lineRule="auto"/>
        <w:jc w:val="both"/>
        <w:rPr>
          <w:rFonts w:ascii="Times New Roman" w:hAnsi="Times New Roman" w:cs="Times New Roman"/>
          <w:b/>
          <w:i/>
          <w:color w:val="0D0D0D" w:themeColor="text1" w:themeTint="F2"/>
          <w:szCs w:val="21"/>
        </w:rPr>
      </w:pPr>
      <w:r w:rsidRPr="008C39D7">
        <w:rPr>
          <w:rFonts w:ascii="Times New Roman" w:hAnsi="Times New Roman" w:cs="Times New Roman"/>
          <w:b/>
          <w:i/>
          <w:color w:val="0D0D0D" w:themeColor="text1" w:themeTint="F2"/>
          <w:szCs w:val="21"/>
        </w:rPr>
        <w:t>Word of mouth not a valid source of information</w:t>
      </w:r>
    </w:p>
    <w:p w14:paraId="66FD0FFF"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 xml:space="preserve">Low, no or inconsistent information has resulted in some persons turning to inappropriate channels, primarily word of mouth, for information on eligibility, types of benefits available and application processes. Word of mouth often came from a trusted source, ones they believed to have all the information necessary to make an informed decision. </w:t>
      </w:r>
      <w:proofErr w:type="gramStart"/>
      <w:r w:rsidRPr="008C39D7">
        <w:rPr>
          <w:rFonts w:ascii="Times New Roman" w:hAnsi="Times New Roman" w:cs="Times New Roman"/>
          <w:color w:val="0D0D0D" w:themeColor="text1" w:themeTint="F2"/>
          <w:szCs w:val="21"/>
        </w:rPr>
        <w:t>Unfortunately</w:t>
      </w:r>
      <w:proofErr w:type="gramEnd"/>
      <w:r w:rsidRPr="008C39D7">
        <w:rPr>
          <w:rFonts w:ascii="Times New Roman" w:hAnsi="Times New Roman" w:cs="Times New Roman"/>
          <w:color w:val="0D0D0D" w:themeColor="text1" w:themeTint="F2"/>
          <w:szCs w:val="21"/>
        </w:rPr>
        <w:t xml:space="preserve"> these very sources sometimes held biases and negative perceptions, particularly with respect to PATH:</w:t>
      </w:r>
    </w:p>
    <w:p w14:paraId="155B8D98"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 xml:space="preserve">“Me hear say </w:t>
      </w:r>
      <w:proofErr w:type="spellStart"/>
      <w:r w:rsidRPr="008C39D7">
        <w:rPr>
          <w:rFonts w:ascii="Times New Roman" w:hAnsi="Times New Roman" w:cs="Times New Roman"/>
          <w:i/>
          <w:color w:val="0D0D0D" w:themeColor="text1" w:themeTint="F2"/>
          <w:szCs w:val="21"/>
        </w:rPr>
        <w:t>dem</w:t>
      </w:r>
      <w:proofErr w:type="spellEnd"/>
      <w:r w:rsidRPr="008C39D7">
        <w:rPr>
          <w:rFonts w:ascii="Times New Roman" w:hAnsi="Times New Roman" w:cs="Times New Roman"/>
          <w:i/>
          <w:color w:val="0D0D0D" w:themeColor="text1" w:themeTint="F2"/>
          <w:szCs w:val="21"/>
        </w:rPr>
        <w:t xml:space="preserve"> only give </w:t>
      </w:r>
      <w:proofErr w:type="spellStart"/>
      <w:r w:rsidRPr="008C39D7">
        <w:rPr>
          <w:rFonts w:ascii="Times New Roman" w:hAnsi="Times New Roman" w:cs="Times New Roman"/>
          <w:i/>
          <w:color w:val="0D0D0D" w:themeColor="text1" w:themeTint="F2"/>
          <w:szCs w:val="21"/>
        </w:rPr>
        <w:t>dem</w:t>
      </w:r>
      <w:proofErr w:type="spellEnd"/>
      <w:r w:rsidRPr="008C39D7">
        <w:rPr>
          <w:rFonts w:ascii="Times New Roman" w:hAnsi="Times New Roman" w:cs="Times New Roman"/>
          <w:i/>
          <w:color w:val="0D0D0D" w:themeColor="text1" w:themeTint="F2"/>
          <w:szCs w:val="21"/>
        </w:rPr>
        <w:t xml:space="preserve"> friend so mi </w:t>
      </w:r>
      <w:proofErr w:type="spellStart"/>
      <w:r w:rsidRPr="008C39D7">
        <w:rPr>
          <w:rFonts w:ascii="Times New Roman" w:hAnsi="Times New Roman" w:cs="Times New Roman"/>
          <w:i/>
          <w:color w:val="0D0D0D" w:themeColor="text1" w:themeTint="F2"/>
          <w:szCs w:val="21"/>
        </w:rPr>
        <w:t>nuh</w:t>
      </w:r>
      <w:proofErr w:type="spellEnd"/>
      <w:r w:rsidRPr="008C39D7">
        <w:rPr>
          <w:rFonts w:ascii="Times New Roman" w:hAnsi="Times New Roman" w:cs="Times New Roman"/>
          <w:i/>
          <w:color w:val="0D0D0D" w:themeColor="text1" w:themeTint="F2"/>
          <w:szCs w:val="21"/>
        </w:rPr>
        <w:t xml:space="preserve"> </w:t>
      </w:r>
      <w:proofErr w:type="spellStart"/>
      <w:r w:rsidRPr="008C39D7">
        <w:rPr>
          <w:rFonts w:ascii="Times New Roman" w:hAnsi="Times New Roman" w:cs="Times New Roman"/>
          <w:i/>
          <w:color w:val="0D0D0D" w:themeColor="text1" w:themeTint="F2"/>
          <w:szCs w:val="21"/>
        </w:rPr>
        <w:t>bodda</w:t>
      </w:r>
      <w:proofErr w:type="spellEnd"/>
      <w:r w:rsidRPr="008C39D7">
        <w:rPr>
          <w:rFonts w:ascii="Times New Roman" w:hAnsi="Times New Roman" w:cs="Times New Roman"/>
          <w:i/>
          <w:color w:val="0D0D0D" w:themeColor="text1" w:themeTint="F2"/>
          <w:szCs w:val="21"/>
        </w:rPr>
        <w:t xml:space="preserve"> apply (to PATH)”</w:t>
      </w:r>
    </w:p>
    <w:p w14:paraId="7453BF88"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 xml:space="preserve">“I hear it take long and </w:t>
      </w:r>
      <w:proofErr w:type="spellStart"/>
      <w:r w:rsidRPr="008C39D7">
        <w:rPr>
          <w:rFonts w:ascii="Times New Roman" w:hAnsi="Times New Roman" w:cs="Times New Roman"/>
          <w:i/>
          <w:color w:val="0D0D0D" w:themeColor="text1" w:themeTint="F2"/>
          <w:szCs w:val="21"/>
        </w:rPr>
        <w:t>dem</w:t>
      </w:r>
      <w:proofErr w:type="spellEnd"/>
      <w:r w:rsidRPr="008C39D7">
        <w:rPr>
          <w:rFonts w:ascii="Times New Roman" w:hAnsi="Times New Roman" w:cs="Times New Roman"/>
          <w:i/>
          <w:color w:val="0D0D0D" w:themeColor="text1" w:themeTint="F2"/>
          <w:szCs w:val="21"/>
        </w:rPr>
        <w:t xml:space="preserve"> ask one bag of question so I don’t </w:t>
      </w:r>
      <w:proofErr w:type="spellStart"/>
      <w:r w:rsidRPr="008C39D7">
        <w:rPr>
          <w:rFonts w:ascii="Times New Roman" w:hAnsi="Times New Roman" w:cs="Times New Roman"/>
          <w:i/>
          <w:color w:val="0D0D0D" w:themeColor="text1" w:themeTint="F2"/>
          <w:szCs w:val="21"/>
        </w:rPr>
        <w:t>bodda</w:t>
      </w:r>
      <w:proofErr w:type="spellEnd"/>
      <w:r w:rsidRPr="008C39D7">
        <w:rPr>
          <w:rFonts w:ascii="Times New Roman" w:hAnsi="Times New Roman" w:cs="Times New Roman"/>
          <w:i/>
          <w:color w:val="0D0D0D" w:themeColor="text1" w:themeTint="F2"/>
          <w:szCs w:val="21"/>
        </w:rPr>
        <w:t xml:space="preserve"> </w:t>
      </w:r>
      <w:proofErr w:type="spellStart"/>
      <w:r w:rsidRPr="008C39D7">
        <w:rPr>
          <w:rFonts w:ascii="Times New Roman" w:hAnsi="Times New Roman" w:cs="Times New Roman"/>
          <w:i/>
          <w:color w:val="0D0D0D" w:themeColor="text1" w:themeTint="F2"/>
          <w:szCs w:val="21"/>
        </w:rPr>
        <w:t>wid</w:t>
      </w:r>
      <w:proofErr w:type="spellEnd"/>
      <w:r w:rsidRPr="008C39D7">
        <w:rPr>
          <w:rFonts w:ascii="Times New Roman" w:hAnsi="Times New Roman" w:cs="Times New Roman"/>
          <w:i/>
          <w:color w:val="0D0D0D" w:themeColor="text1" w:themeTint="F2"/>
          <w:szCs w:val="21"/>
        </w:rPr>
        <w:t xml:space="preserve"> it (PATH)”</w:t>
      </w:r>
    </w:p>
    <w:p w14:paraId="4BE7B0E7"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p>
    <w:p w14:paraId="127A685C"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 xml:space="preserve"> </w:t>
      </w:r>
    </w:p>
    <w:p w14:paraId="7D024E1C" w14:textId="77777777" w:rsidR="008C39D7" w:rsidRPr="008C39D7" w:rsidRDefault="008C39D7" w:rsidP="008C39D7">
      <w:pPr>
        <w:autoSpaceDE w:val="0"/>
        <w:autoSpaceDN w:val="0"/>
        <w:adjustRightInd w:val="0"/>
        <w:spacing w:line="360" w:lineRule="auto"/>
        <w:jc w:val="both"/>
        <w:rPr>
          <w:rFonts w:ascii="Times New Roman" w:hAnsi="Times New Roman" w:cs="Times New Roman"/>
          <w:b/>
          <w:color w:val="0D0D0D" w:themeColor="text1" w:themeTint="F2"/>
          <w:szCs w:val="21"/>
          <w:u w:val="single"/>
        </w:rPr>
      </w:pPr>
      <w:r w:rsidRPr="008C39D7">
        <w:rPr>
          <w:rFonts w:ascii="Times New Roman" w:hAnsi="Times New Roman" w:cs="Times New Roman"/>
          <w:b/>
          <w:color w:val="0D0D0D" w:themeColor="text1" w:themeTint="F2"/>
          <w:szCs w:val="21"/>
          <w:u w:val="single"/>
        </w:rPr>
        <w:t xml:space="preserve">LGBT and PLHIV (Like Gen Pop) Stick </w:t>
      </w:r>
      <w:proofErr w:type="gramStart"/>
      <w:r w:rsidRPr="008C39D7">
        <w:rPr>
          <w:rFonts w:ascii="Times New Roman" w:hAnsi="Times New Roman" w:cs="Times New Roman"/>
          <w:b/>
          <w:color w:val="0D0D0D" w:themeColor="text1" w:themeTint="F2"/>
          <w:szCs w:val="21"/>
          <w:u w:val="single"/>
        </w:rPr>
        <w:t>To</w:t>
      </w:r>
      <w:proofErr w:type="gramEnd"/>
      <w:r w:rsidRPr="008C39D7">
        <w:rPr>
          <w:rFonts w:ascii="Times New Roman" w:hAnsi="Times New Roman" w:cs="Times New Roman"/>
          <w:b/>
          <w:color w:val="0D0D0D" w:themeColor="text1" w:themeTint="F2"/>
          <w:szCs w:val="21"/>
          <w:u w:val="single"/>
        </w:rPr>
        <w:t xml:space="preserve"> What They Know and Are Comfortable With</w:t>
      </w:r>
    </w:p>
    <w:p w14:paraId="5C7B8D51" w14:textId="77777777" w:rsidR="008C39D7" w:rsidRPr="008C39D7" w:rsidRDefault="008C39D7" w:rsidP="008C39D7">
      <w:pPr>
        <w:pStyle w:val="ListParagraph"/>
        <w:numPr>
          <w:ilvl w:val="0"/>
          <w:numId w:val="7"/>
        </w:numPr>
        <w:autoSpaceDE w:val="0"/>
        <w:autoSpaceDN w:val="0"/>
        <w:adjustRightInd w:val="0"/>
        <w:spacing w:line="360" w:lineRule="auto"/>
        <w:jc w:val="both"/>
        <w:rPr>
          <w:rFonts w:ascii="Times New Roman" w:hAnsi="Times New Roman" w:cs="Times New Roman"/>
          <w:b/>
          <w:i/>
          <w:color w:val="0D0D0D" w:themeColor="text1" w:themeTint="F2"/>
          <w:szCs w:val="21"/>
        </w:rPr>
      </w:pPr>
      <w:r w:rsidRPr="008C39D7">
        <w:rPr>
          <w:rFonts w:ascii="Times New Roman" w:hAnsi="Times New Roman" w:cs="Times New Roman"/>
          <w:b/>
          <w:i/>
          <w:color w:val="0D0D0D" w:themeColor="text1" w:themeTint="F2"/>
          <w:szCs w:val="21"/>
        </w:rPr>
        <w:t>For most LGBT and PLHIV knowledge of social protection limited to J-FLAG and JASL</w:t>
      </w:r>
    </w:p>
    <w:p w14:paraId="0AE95417"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 xml:space="preserve">For </w:t>
      </w:r>
      <w:proofErr w:type="gramStart"/>
      <w:r w:rsidRPr="008C39D7">
        <w:rPr>
          <w:rFonts w:ascii="Times New Roman" w:hAnsi="Times New Roman" w:cs="Times New Roman"/>
          <w:color w:val="0D0D0D" w:themeColor="text1" w:themeTint="F2"/>
          <w:szCs w:val="21"/>
        </w:rPr>
        <w:t>the majority of</w:t>
      </w:r>
      <w:proofErr w:type="gramEnd"/>
      <w:r w:rsidRPr="008C39D7">
        <w:rPr>
          <w:rFonts w:ascii="Times New Roman" w:hAnsi="Times New Roman" w:cs="Times New Roman"/>
          <w:color w:val="0D0D0D" w:themeColor="text1" w:themeTint="F2"/>
          <w:szCs w:val="21"/>
        </w:rPr>
        <w:t xml:space="preserve"> LGBT and PLHIV study participants, knowledge of social protection benefits was limited to the </w:t>
      </w:r>
      <w:proofErr w:type="spellStart"/>
      <w:r w:rsidRPr="008C39D7">
        <w:rPr>
          <w:rFonts w:ascii="Times New Roman" w:hAnsi="Times New Roman" w:cs="Times New Roman"/>
          <w:color w:val="0D0D0D" w:themeColor="text1" w:themeTint="F2"/>
          <w:szCs w:val="21"/>
        </w:rPr>
        <w:t>organisations</w:t>
      </w:r>
      <w:proofErr w:type="spellEnd"/>
      <w:r w:rsidRPr="008C39D7">
        <w:rPr>
          <w:rFonts w:ascii="Times New Roman" w:hAnsi="Times New Roman" w:cs="Times New Roman"/>
          <w:color w:val="0D0D0D" w:themeColor="text1" w:themeTint="F2"/>
          <w:szCs w:val="21"/>
        </w:rPr>
        <w:t xml:space="preserve"> they often interacted with such as J-FLAG, JASL and public health facilities. This was not surprising as participants appeared to prefer the idea of not having to go outside of the confines of their LGBT and/or PLHIV community. For them, </w:t>
      </w:r>
      <w:r w:rsidRPr="008C39D7">
        <w:rPr>
          <w:rFonts w:ascii="Times New Roman" w:hAnsi="Times New Roman" w:cs="Times New Roman"/>
          <w:color w:val="0D0D0D" w:themeColor="text1" w:themeTint="F2"/>
          <w:szCs w:val="21"/>
        </w:rPr>
        <w:lastRenderedPageBreak/>
        <w:t xml:space="preserve">this was convenient, affordable (having implications for costs associated with medication, testing, treatment, travel etc.), safer and more secure. As such, many looked forward to being able to access the various services from providers within their network – J-FLAG and JASL – and explained that they look forward to the day when they will no longer have to go outside of the network. </w:t>
      </w:r>
    </w:p>
    <w:p w14:paraId="344BACE8" w14:textId="77777777" w:rsidR="008C39D7" w:rsidRPr="008C39D7" w:rsidRDefault="008C39D7" w:rsidP="008C39D7">
      <w:pPr>
        <w:autoSpaceDE w:val="0"/>
        <w:autoSpaceDN w:val="0"/>
        <w:adjustRightInd w:val="0"/>
        <w:spacing w:line="360" w:lineRule="auto"/>
        <w:ind w:firstLine="720"/>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 xml:space="preserve">Interestingly, many of the services these participants require are offered by JASL. Yet only one J-FLAG employee and two JASL beneficiaries in our focus groups were aware of this. This is even more alarming given the level of collaboration that takes place between the two </w:t>
      </w:r>
      <w:proofErr w:type="spellStart"/>
      <w:r w:rsidRPr="008C39D7">
        <w:rPr>
          <w:rFonts w:ascii="Times New Roman" w:hAnsi="Times New Roman" w:cs="Times New Roman"/>
          <w:color w:val="0D0D0D" w:themeColor="text1" w:themeTint="F2"/>
          <w:szCs w:val="21"/>
        </w:rPr>
        <w:t>organisations</w:t>
      </w:r>
      <w:proofErr w:type="spellEnd"/>
      <w:r w:rsidRPr="008C39D7">
        <w:rPr>
          <w:rFonts w:ascii="Times New Roman" w:hAnsi="Times New Roman" w:cs="Times New Roman"/>
          <w:color w:val="0D0D0D" w:themeColor="text1" w:themeTint="F2"/>
          <w:szCs w:val="21"/>
        </w:rPr>
        <w:t xml:space="preserve">. </w:t>
      </w:r>
    </w:p>
    <w:p w14:paraId="5634FCBF" w14:textId="77777777" w:rsidR="008C39D7" w:rsidRPr="008C39D7" w:rsidRDefault="008C39D7" w:rsidP="008C39D7">
      <w:pPr>
        <w:pStyle w:val="ListParagraph"/>
        <w:numPr>
          <w:ilvl w:val="0"/>
          <w:numId w:val="7"/>
        </w:numPr>
        <w:autoSpaceDE w:val="0"/>
        <w:autoSpaceDN w:val="0"/>
        <w:adjustRightInd w:val="0"/>
        <w:spacing w:line="360" w:lineRule="auto"/>
        <w:jc w:val="both"/>
        <w:rPr>
          <w:rFonts w:ascii="Times New Roman" w:hAnsi="Times New Roman" w:cs="Times New Roman"/>
          <w:b/>
          <w:i/>
          <w:color w:val="0D0D0D" w:themeColor="text1" w:themeTint="F2"/>
          <w:szCs w:val="21"/>
        </w:rPr>
      </w:pPr>
      <w:r w:rsidRPr="008C39D7">
        <w:rPr>
          <w:rFonts w:ascii="Times New Roman" w:hAnsi="Times New Roman" w:cs="Times New Roman"/>
          <w:b/>
          <w:i/>
          <w:color w:val="0D0D0D" w:themeColor="text1" w:themeTint="F2"/>
          <w:szCs w:val="21"/>
        </w:rPr>
        <w:t>Most LGBT and PLHIV not looking outside of J-FLAG and JASL for social protection</w:t>
      </w:r>
    </w:p>
    <w:p w14:paraId="49D11BA1"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 xml:space="preserve">LGBT and PLHIV participants made little attempt to garner information about other social protection benefits (such as PATH), and interacted with public health facilities as little as possible. Several admitted to having heard of PATH, Food for the Poor or the National Health Fund but few had very little experience with same. </w:t>
      </w:r>
      <w:proofErr w:type="gramStart"/>
      <w:r w:rsidRPr="008C39D7">
        <w:rPr>
          <w:rFonts w:ascii="Times New Roman" w:hAnsi="Times New Roman" w:cs="Times New Roman"/>
          <w:color w:val="0D0D0D" w:themeColor="text1" w:themeTint="F2"/>
          <w:szCs w:val="21"/>
        </w:rPr>
        <w:t>On the whole</w:t>
      </w:r>
      <w:proofErr w:type="gramEnd"/>
      <w:r w:rsidRPr="008C39D7">
        <w:rPr>
          <w:rFonts w:ascii="Times New Roman" w:hAnsi="Times New Roman" w:cs="Times New Roman"/>
          <w:color w:val="0D0D0D" w:themeColor="text1" w:themeTint="F2"/>
          <w:szCs w:val="21"/>
        </w:rPr>
        <w:t xml:space="preserve">, the community stuck with what they knew and were comfortable with. This however was not peculiar to LGBT and PLHIV as it mirrored </w:t>
      </w:r>
      <w:proofErr w:type="spellStart"/>
      <w:r w:rsidRPr="008C39D7">
        <w:rPr>
          <w:rFonts w:ascii="Times New Roman" w:hAnsi="Times New Roman" w:cs="Times New Roman"/>
          <w:color w:val="0D0D0D" w:themeColor="text1" w:themeTint="F2"/>
          <w:szCs w:val="21"/>
        </w:rPr>
        <w:t>behaviour</w:t>
      </w:r>
      <w:proofErr w:type="spellEnd"/>
      <w:r w:rsidRPr="008C39D7">
        <w:rPr>
          <w:rFonts w:ascii="Times New Roman" w:hAnsi="Times New Roman" w:cs="Times New Roman"/>
          <w:color w:val="0D0D0D" w:themeColor="text1" w:themeTint="F2"/>
          <w:szCs w:val="21"/>
        </w:rPr>
        <w:t xml:space="preserve"> of the general population. </w:t>
      </w:r>
    </w:p>
    <w:p w14:paraId="705126B8" w14:textId="5E722643" w:rsidR="008C39D7" w:rsidRPr="009B3EF1" w:rsidRDefault="008C39D7" w:rsidP="008C39D7">
      <w:pPr>
        <w:autoSpaceDE w:val="0"/>
        <w:autoSpaceDN w:val="0"/>
        <w:adjustRightInd w:val="0"/>
        <w:spacing w:line="360" w:lineRule="auto"/>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ab/>
        <w:t>“No I never really check out anything else. I hear about it but I just stick with PATH”</w:t>
      </w:r>
    </w:p>
    <w:p w14:paraId="7447525B" w14:textId="77777777" w:rsidR="008C39D7" w:rsidRPr="008C39D7" w:rsidRDefault="008C39D7" w:rsidP="008C39D7">
      <w:pPr>
        <w:autoSpaceDE w:val="0"/>
        <w:autoSpaceDN w:val="0"/>
        <w:adjustRightInd w:val="0"/>
        <w:spacing w:line="360" w:lineRule="auto"/>
        <w:jc w:val="both"/>
        <w:rPr>
          <w:rFonts w:ascii="Times New Roman" w:hAnsi="Times New Roman" w:cs="Times New Roman"/>
          <w:color w:val="0D0D0D" w:themeColor="text1" w:themeTint="F2"/>
          <w:szCs w:val="21"/>
        </w:rPr>
      </w:pPr>
    </w:p>
    <w:p w14:paraId="6F2F7474" w14:textId="77777777" w:rsidR="008C39D7" w:rsidRPr="008C39D7" w:rsidRDefault="008C39D7" w:rsidP="00894E2C">
      <w:pPr>
        <w:autoSpaceDE w:val="0"/>
        <w:autoSpaceDN w:val="0"/>
        <w:adjustRightInd w:val="0"/>
        <w:spacing w:line="360" w:lineRule="auto"/>
        <w:contextualSpacing/>
        <w:jc w:val="both"/>
        <w:outlineLvl w:val="0"/>
        <w:rPr>
          <w:rFonts w:ascii="Times New Roman" w:hAnsi="Times New Roman" w:cs="Times New Roman"/>
          <w:b/>
          <w:color w:val="0D0D0D" w:themeColor="text1" w:themeTint="F2"/>
          <w:szCs w:val="21"/>
          <w:u w:val="single"/>
        </w:rPr>
      </w:pPr>
      <w:r w:rsidRPr="008C39D7">
        <w:rPr>
          <w:rFonts w:ascii="Times New Roman" w:hAnsi="Times New Roman" w:cs="Times New Roman"/>
          <w:b/>
          <w:color w:val="0D0D0D" w:themeColor="text1" w:themeTint="F2"/>
          <w:szCs w:val="21"/>
          <w:u w:val="single"/>
        </w:rPr>
        <w:t xml:space="preserve">Eligibility Criteria Unclear </w:t>
      </w:r>
      <w:proofErr w:type="gramStart"/>
      <w:r w:rsidRPr="008C39D7">
        <w:rPr>
          <w:rFonts w:ascii="Times New Roman" w:hAnsi="Times New Roman" w:cs="Times New Roman"/>
          <w:b/>
          <w:color w:val="0D0D0D" w:themeColor="text1" w:themeTint="F2"/>
          <w:szCs w:val="21"/>
          <w:u w:val="single"/>
        </w:rPr>
        <w:t>For</w:t>
      </w:r>
      <w:proofErr w:type="gramEnd"/>
      <w:r w:rsidRPr="008C39D7">
        <w:rPr>
          <w:rFonts w:ascii="Times New Roman" w:hAnsi="Times New Roman" w:cs="Times New Roman"/>
          <w:b/>
          <w:color w:val="0D0D0D" w:themeColor="text1" w:themeTint="F2"/>
          <w:szCs w:val="21"/>
          <w:u w:val="single"/>
        </w:rPr>
        <w:t xml:space="preserve"> Some</w:t>
      </w:r>
    </w:p>
    <w:p w14:paraId="0A9368AD" w14:textId="77777777" w:rsidR="008C39D7" w:rsidRPr="008C39D7" w:rsidRDefault="008C39D7" w:rsidP="008C39D7">
      <w:pPr>
        <w:autoSpaceDE w:val="0"/>
        <w:autoSpaceDN w:val="0"/>
        <w:adjustRightInd w:val="0"/>
        <w:spacing w:line="360" w:lineRule="auto"/>
        <w:contextualSpacing/>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 xml:space="preserve">Low, no and inconsistent information also resulted in the population being unsure about the eligibility criteria for the various social protection programs. This too was perpetuated by the inaccurate information shared by their trusted sources. In the end, the perception that some of these services was not for them was highlighted: </w:t>
      </w:r>
    </w:p>
    <w:p w14:paraId="542362ED"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 xml:space="preserve">“I won’t get through. My friend </w:t>
      </w:r>
      <w:proofErr w:type="spellStart"/>
      <w:r w:rsidRPr="008C39D7">
        <w:rPr>
          <w:rFonts w:ascii="Times New Roman" w:hAnsi="Times New Roman" w:cs="Times New Roman"/>
          <w:i/>
          <w:color w:val="0D0D0D" w:themeColor="text1" w:themeTint="F2"/>
          <w:szCs w:val="21"/>
        </w:rPr>
        <w:t>seh</w:t>
      </w:r>
      <w:proofErr w:type="spellEnd"/>
      <w:r w:rsidRPr="008C39D7">
        <w:rPr>
          <w:rFonts w:ascii="Times New Roman" w:hAnsi="Times New Roman" w:cs="Times New Roman"/>
          <w:i/>
          <w:color w:val="0D0D0D" w:themeColor="text1" w:themeTint="F2"/>
          <w:szCs w:val="21"/>
        </w:rPr>
        <w:t xml:space="preserve"> if you have fridge and TV you can’t get PATH” (JASL beneficiary)</w:t>
      </w:r>
    </w:p>
    <w:p w14:paraId="6C971322"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“Isn’t JASL just for persons who have HIV?” (J-FLAG volunteer)</w:t>
      </w:r>
    </w:p>
    <w:p w14:paraId="7AC5F4E9"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“NHF for people who old” (majority)</w:t>
      </w:r>
    </w:p>
    <w:p w14:paraId="17518EB3"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 xml:space="preserve">“I hear that is </w:t>
      </w:r>
      <w:proofErr w:type="spellStart"/>
      <w:r w:rsidRPr="008C39D7">
        <w:rPr>
          <w:rFonts w:ascii="Times New Roman" w:hAnsi="Times New Roman" w:cs="Times New Roman"/>
          <w:i/>
          <w:color w:val="0D0D0D" w:themeColor="text1" w:themeTint="F2"/>
          <w:szCs w:val="21"/>
        </w:rPr>
        <w:t>dem</w:t>
      </w:r>
      <w:proofErr w:type="spellEnd"/>
      <w:r w:rsidRPr="008C39D7">
        <w:rPr>
          <w:rFonts w:ascii="Times New Roman" w:hAnsi="Times New Roman" w:cs="Times New Roman"/>
          <w:i/>
          <w:color w:val="0D0D0D" w:themeColor="text1" w:themeTint="F2"/>
          <w:szCs w:val="21"/>
        </w:rPr>
        <w:t xml:space="preserve"> friend </w:t>
      </w:r>
      <w:proofErr w:type="spellStart"/>
      <w:r w:rsidRPr="008C39D7">
        <w:rPr>
          <w:rFonts w:ascii="Times New Roman" w:hAnsi="Times New Roman" w:cs="Times New Roman"/>
          <w:i/>
          <w:color w:val="0D0D0D" w:themeColor="text1" w:themeTint="F2"/>
          <w:szCs w:val="21"/>
        </w:rPr>
        <w:t>dem</w:t>
      </w:r>
      <w:proofErr w:type="spellEnd"/>
      <w:r w:rsidRPr="008C39D7">
        <w:rPr>
          <w:rFonts w:ascii="Times New Roman" w:hAnsi="Times New Roman" w:cs="Times New Roman"/>
          <w:i/>
          <w:color w:val="0D0D0D" w:themeColor="text1" w:themeTint="F2"/>
          <w:szCs w:val="21"/>
        </w:rPr>
        <w:t xml:space="preserve"> give it to and me can </w:t>
      </w:r>
      <w:proofErr w:type="spellStart"/>
      <w:r w:rsidRPr="008C39D7">
        <w:rPr>
          <w:rFonts w:ascii="Times New Roman" w:hAnsi="Times New Roman" w:cs="Times New Roman"/>
          <w:i/>
          <w:color w:val="0D0D0D" w:themeColor="text1" w:themeTint="F2"/>
          <w:szCs w:val="21"/>
        </w:rPr>
        <w:t>bodda</w:t>
      </w:r>
      <w:proofErr w:type="spellEnd"/>
      <w:r w:rsidRPr="008C39D7">
        <w:rPr>
          <w:rFonts w:ascii="Times New Roman" w:hAnsi="Times New Roman" w:cs="Times New Roman"/>
          <w:i/>
          <w:color w:val="0D0D0D" w:themeColor="text1" w:themeTint="F2"/>
          <w:szCs w:val="21"/>
        </w:rPr>
        <w:t xml:space="preserve"> </w:t>
      </w:r>
      <w:proofErr w:type="spellStart"/>
      <w:r w:rsidRPr="008C39D7">
        <w:rPr>
          <w:rFonts w:ascii="Times New Roman" w:hAnsi="Times New Roman" w:cs="Times New Roman"/>
          <w:i/>
          <w:color w:val="0D0D0D" w:themeColor="text1" w:themeTint="F2"/>
          <w:szCs w:val="21"/>
        </w:rPr>
        <w:t>wid</w:t>
      </w:r>
      <w:proofErr w:type="spellEnd"/>
      <w:r w:rsidRPr="008C39D7">
        <w:rPr>
          <w:rFonts w:ascii="Times New Roman" w:hAnsi="Times New Roman" w:cs="Times New Roman"/>
          <w:i/>
          <w:color w:val="0D0D0D" w:themeColor="text1" w:themeTint="F2"/>
          <w:szCs w:val="21"/>
        </w:rPr>
        <w:t xml:space="preserve"> </w:t>
      </w:r>
      <w:proofErr w:type="spellStart"/>
      <w:r w:rsidRPr="008C39D7">
        <w:rPr>
          <w:rFonts w:ascii="Times New Roman" w:hAnsi="Times New Roman" w:cs="Times New Roman"/>
          <w:i/>
          <w:color w:val="0D0D0D" w:themeColor="text1" w:themeTint="F2"/>
          <w:szCs w:val="21"/>
        </w:rPr>
        <w:t>dat</w:t>
      </w:r>
      <w:proofErr w:type="spellEnd"/>
      <w:r w:rsidRPr="008C39D7">
        <w:rPr>
          <w:rFonts w:ascii="Times New Roman" w:hAnsi="Times New Roman" w:cs="Times New Roman"/>
          <w:i/>
          <w:color w:val="0D0D0D" w:themeColor="text1" w:themeTint="F2"/>
          <w:szCs w:val="21"/>
        </w:rPr>
        <w:t xml:space="preserve"> cause </w:t>
      </w:r>
      <w:proofErr w:type="spellStart"/>
      <w:r w:rsidRPr="008C39D7">
        <w:rPr>
          <w:rFonts w:ascii="Times New Roman" w:hAnsi="Times New Roman" w:cs="Times New Roman"/>
          <w:i/>
          <w:color w:val="0D0D0D" w:themeColor="text1" w:themeTint="F2"/>
          <w:szCs w:val="21"/>
        </w:rPr>
        <w:t>dat</w:t>
      </w:r>
      <w:proofErr w:type="spellEnd"/>
      <w:r w:rsidRPr="008C39D7">
        <w:rPr>
          <w:rFonts w:ascii="Times New Roman" w:hAnsi="Times New Roman" w:cs="Times New Roman"/>
          <w:i/>
          <w:color w:val="0D0D0D" w:themeColor="text1" w:themeTint="F2"/>
          <w:szCs w:val="21"/>
        </w:rPr>
        <w:t xml:space="preserve"> mean me nah get it cause me and none a </w:t>
      </w:r>
      <w:proofErr w:type="spellStart"/>
      <w:r w:rsidRPr="008C39D7">
        <w:rPr>
          <w:rFonts w:ascii="Times New Roman" w:hAnsi="Times New Roman" w:cs="Times New Roman"/>
          <w:i/>
          <w:color w:val="0D0D0D" w:themeColor="text1" w:themeTint="F2"/>
          <w:szCs w:val="21"/>
        </w:rPr>
        <w:t>dem</w:t>
      </w:r>
      <w:proofErr w:type="spellEnd"/>
      <w:r w:rsidRPr="008C39D7">
        <w:rPr>
          <w:rFonts w:ascii="Times New Roman" w:hAnsi="Times New Roman" w:cs="Times New Roman"/>
          <w:i/>
          <w:color w:val="0D0D0D" w:themeColor="text1" w:themeTint="F2"/>
          <w:szCs w:val="21"/>
        </w:rPr>
        <w:t xml:space="preserve"> a friend” (JASL beneficiary about PATH)</w:t>
      </w:r>
    </w:p>
    <w:p w14:paraId="2EDC2CD7" w14:textId="77777777" w:rsidR="008C39D7" w:rsidRPr="008C39D7" w:rsidRDefault="008C39D7" w:rsidP="008C39D7">
      <w:pPr>
        <w:autoSpaceDE w:val="0"/>
        <w:autoSpaceDN w:val="0"/>
        <w:adjustRightInd w:val="0"/>
        <w:spacing w:line="360" w:lineRule="auto"/>
        <w:ind w:left="720"/>
        <w:jc w:val="both"/>
        <w:rPr>
          <w:rFonts w:ascii="Times New Roman" w:hAnsi="Times New Roman" w:cs="Times New Roman"/>
          <w:i/>
          <w:color w:val="0D0D0D" w:themeColor="text1" w:themeTint="F2"/>
          <w:szCs w:val="21"/>
        </w:rPr>
      </w:pPr>
      <w:r w:rsidRPr="008C39D7">
        <w:rPr>
          <w:rFonts w:ascii="Times New Roman" w:hAnsi="Times New Roman" w:cs="Times New Roman"/>
          <w:i/>
          <w:color w:val="0D0D0D" w:themeColor="text1" w:themeTint="F2"/>
          <w:szCs w:val="21"/>
        </w:rPr>
        <w:t>“I wouldn’t even know how to apply for that so I don’t bother so even if I knew about it I probably wouldn’t bother” (J-FLAG volunteer)</w:t>
      </w:r>
    </w:p>
    <w:p w14:paraId="4FB0F657" w14:textId="77777777" w:rsidR="008C39D7" w:rsidRPr="008C39D7" w:rsidRDefault="008C39D7" w:rsidP="008C39D7">
      <w:pPr>
        <w:autoSpaceDE w:val="0"/>
        <w:autoSpaceDN w:val="0"/>
        <w:adjustRightInd w:val="0"/>
        <w:spacing w:line="360" w:lineRule="auto"/>
        <w:jc w:val="both"/>
        <w:rPr>
          <w:rFonts w:ascii="Times New Roman" w:hAnsi="Times New Roman" w:cs="Times New Roman"/>
          <w:b/>
          <w:color w:val="0D0D0D" w:themeColor="text1" w:themeTint="F2"/>
          <w:szCs w:val="21"/>
        </w:rPr>
      </w:pPr>
    </w:p>
    <w:p w14:paraId="52E75753" w14:textId="77777777" w:rsidR="008C39D7" w:rsidRPr="008C39D7" w:rsidRDefault="008C39D7" w:rsidP="008C39D7">
      <w:pPr>
        <w:autoSpaceDE w:val="0"/>
        <w:autoSpaceDN w:val="0"/>
        <w:adjustRightInd w:val="0"/>
        <w:spacing w:line="360" w:lineRule="auto"/>
        <w:jc w:val="both"/>
        <w:rPr>
          <w:rFonts w:ascii="Times New Roman" w:hAnsi="Times New Roman" w:cs="Times New Roman"/>
          <w:b/>
          <w:color w:val="0D0D0D" w:themeColor="text1" w:themeTint="F2"/>
          <w:szCs w:val="21"/>
        </w:rPr>
      </w:pPr>
    </w:p>
    <w:p w14:paraId="100DDE53" w14:textId="77777777" w:rsidR="008C39D7" w:rsidRPr="008C39D7" w:rsidRDefault="008C39D7" w:rsidP="00894E2C">
      <w:pPr>
        <w:autoSpaceDE w:val="0"/>
        <w:autoSpaceDN w:val="0"/>
        <w:adjustRightInd w:val="0"/>
        <w:spacing w:line="360" w:lineRule="auto"/>
        <w:jc w:val="both"/>
        <w:outlineLvl w:val="0"/>
        <w:rPr>
          <w:rFonts w:ascii="Times New Roman" w:hAnsi="Times New Roman" w:cs="Times New Roman"/>
          <w:b/>
          <w:color w:val="0D0D0D" w:themeColor="text1" w:themeTint="F2"/>
          <w:szCs w:val="21"/>
          <w:u w:val="single"/>
        </w:rPr>
      </w:pPr>
      <w:r w:rsidRPr="008C39D7">
        <w:rPr>
          <w:rFonts w:ascii="Times New Roman" w:hAnsi="Times New Roman" w:cs="Times New Roman"/>
          <w:b/>
          <w:color w:val="0D0D0D" w:themeColor="text1" w:themeTint="F2"/>
          <w:szCs w:val="21"/>
          <w:u w:val="single"/>
        </w:rPr>
        <w:t>RECOMMENDATIONS</w:t>
      </w:r>
    </w:p>
    <w:p w14:paraId="7F16E174" w14:textId="77777777" w:rsidR="008C39D7" w:rsidRPr="008C39D7" w:rsidRDefault="008C39D7" w:rsidP="008C39D7">
      <w:pPr>
        <w:pStyle w:val="ListParagraph"/>
        <w:numPr>
          <w:ilvl w:val="0"/>
          <w:numId w:val="7"/>
        </w:num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lastRenderedPageBreak/>
        <w:t xml:space="preserve">Improved dissemination within wider population, across </w:t>
      </w:r>
      <w:proofErr w:type="spellStart"/>
      <w:r w:rsidRPr="008C39D7">
        <w:rPr>
          <w:rFonts w:ascii="Times New Roman" w:hAnsi="Times New Roman" w:cs="Times New Roman"/>
          <w:color w:val="0D0D0D" w:themeColor="text1" w:themeTint="F2"/>
          <w:szCs w:val="21"/>
        </w:rPr>
        <w:t>organisations</w:t>
      </w:r>
      <w:proofErr w:type="spellEnd"/>
      <w:r w:rsidRPr="008C39D7">
        <w:rPr>
          <w:rFonts w:ascii="Times New Roman" w:hAnsi="Times New Roman" w:cs="Times New Roman"/>
          <w:color w:val="0D0D0D" w:themeColor="text1" w:themeTint="F2"/>
          <w:szCs w:val="21"/>
        </w:rPr>
        <w:t xml:space="preserve"> and at point of contact with applicants and beneficiaries</w:t>
      </w:r>
    </w:p>
    <w:p w14:paraId="2BD40E09" w14:textId="5C32CA87" w:rsidR="008C39D7" w:rsidRPr="008C39D7" w:rsidRDefault="008C39D7" w:rsidP="008C39D7">
      <w:pPr>
        <w:pStyle w:val="ListParagraph"/>
        <w:numPr>
          <w:ilvl w:val="0"/>
          <w:numId w:val="7"/>
        </w:num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Extending training in the healthcare system to security guards</w:t>
      </w:r>
      <w:r w:rsidR="009B3EF1">
        <w:rPr>
          <w:rFonts w:ascii="Times New Roman" w:hAnsi="Times New Roman" w:cs="Times New Roman"/>
          <w:color w:val="0D0D0D" w:themeColor="text1" w:themeTint="F2"/>
          <w:szCs w:val="21"/>
        </w:rPr>
        <w:t xml:space="preserve"> and other non-medical staff</w:t>
      </w:r>
    </w:p>
    <w:p w14:paraId="012B4285" w14:textId="77777777" w:rsidR="008C39D7" w:rsidRPr="008C39D7" w:rsidRDefault="008C39D7" w:rsidP="008C39D7">
      <w:pPr>
        <w:pStyle w:val="ListParagraph"/>
        <w:numPr>
          <w:ilvl w:val="0"/>
          <w:numId w:val="7"/>
        </w:num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Arming peer navigators with information about PATH, NHF, Food for the Poor and JASL</w:t>
      </w:r>
    </w:p>
    <w:p w14:paraId="73A39439" w14:textId="7CE4D774" w:rsidR="008C39D7" w:rsidRPr="008C39D7" w:rsidRDefault="008C39D7" w:rsidP="008C39D7">
      <w:pPr>
        <w:pStyle w:val="ListParagraph"/>
        <w:numPr>
          <w:ilvl w:val="0"/>
          <w:numId w:val="7"/>
        </w:numPr>
        <w:autoSpaceDE w:val="0"/>
        <w:autoSpaceDN w:val="0"/>
        <w:adjustRightInd w:val="0"/>
        <w:spacing w:line="360" w:lineRule="auto"/>
        <w:jc w:val="both"/>
        <w:rPr>
          <w:rFonts w:ascii="Times New Roman" w:hAnsi="Times New Roman" w:cs="Times New Roman"/>
          <w:color w:val="0D0D0D" w:themeColor="text1" w:themeTint="F2"/>
          <w:szCs w:val="21"/>
        </w:rPr>
      </w:pPr>
      <w:r w:rsidRPr="008C39D7">
        <w:rPr>
          <w:rFonts w:ascii="Times New Roman" w:hAnsi="Times New Roman" w:cs="Times New Roman"/>
          <w:color w:val="0D0D0D" w:themeColor="text1" w:themeTint="F2"/>
          <w:szCs w:val="21"/>
        </w:rPr>
        <w:t xml:space="preserve">Intensive marketing campaign to LGBT and PLHIV community around the services provided by </w:t>
      </w:r>
      <w:r w:rsidR="009B3EF1">
        <w:rPr>
          <w:rFonts w:ascii="Times New Roman" w:hAnsi="Times New Roman" w:cs="Times New Roman"/>
          <w:color w:val="0D0D0D" w:themeColor="text1" w:themeTint="F2"/>
          <w:szCs w:val="21"/>
        </w:rPr>
        <w:t xml:space="preserve">social </w:t>
      </w:r>
      <w:proofErr w:type="spellStart"/>
      <w:r w:rsidR="009B3EF1">
        <w:rPr>
          <w:rFonts w:ascii="Times New Roman" w:hAnsi="Times New Roman" w:cs="Times New Roman"/>
          <w:color w:val="0D0D0D" w:themeColor="text1" w:themeTint="F2"/>
          <w:szCs w:val="21"/>
        </w:rPr>
        <w:t>proection</w:t>
      </w:r>
      <w:proofErr w:type="spellEnd"/>
      <w:r w:rsidR="009B3EF1">
        <w:rPr>
          <w:rFonts w:ascii="Times New Roman" w:hAnsi="Times New Roman" w:cs="Times New Roman"/>
          <w:color w:val="0D0D0D" w:themeColor="text1" w:themeTint="F2"/>
          <w:szCs w:val="21"/>
        </w:rPr>
        <w:t xml:space="preserve"> service providers</w:t>
      </w:r>
    </w:p>
    <w:p w14:paraId="58A6C771" w14:textId="77777777" w:rsidR="00853F37" w:rsidRDefault="00853F37" w:rsidP="00853F37">
      <w:pPr>
        <w:widowControl w:val="0"/>
        <w:autoSpaceDE w:val="0"/>
        <w:autoSpaceDN w:val="0"/>
        <w:adjustRightInd w:val="0"/>
        <w:spacing w:after="240" w:line="360" w:lineRule="auto"/>
        <w:jc w:val="both"/>
        <w:rPr>
          <w:rFonts w:ascii="Times New Roman" w:hAnsi="Times New Roman" w:cs="Times New Roman"/>
        </w:rPr>
      </w:pPr>
    </w:p>
    <w:p w14:paraId="7213D521" w14:textId="77777777" w:rsidR="00223754" w:rsidRDefault="00223754" w:rsidP="00F01232">
      <w:pPr>
        <w:widowControl w:val="0"/>
        <w:autoSpaceDE w:val="0"/>
        <w:autoSpaceDN w:val="0"/>
        <w:adjustRightInd w:val="0"/>
        <w:spacing w:after="240" w:line="360" w:lineRule="auto"/>
        <w:jc w:val="both"/>
        <w:rPr>
          <w:rFonts w:ascii="Times New Roman" w:hAnsi="Times New Roman" w:cs="Times New Roman"/>
        </w:rPr>
      </w:pPr>
    </w:p>
    <w:p w14:paraId="5AF680D0" w14:textId="77777777" w:rsidR="00607594" w:rsidRDefault="00607594" w:rsidP="00F01232">
      <w:pPr>
        <w:widowControl w:val="0"/>
        <w:autoSpaceDE w:val="0"/>
        <w:autoSpaceDN w:val="0"/>
        <w:adjustRightInd w:val="0"/>
        <w:spacing w:after="240" w:line="360" w:lineRule="auto"/>
        <w:jc w:val="both"/>
        <w:rPr>
          <w:rFonts w:ascii="Times New Roman" w:hAnsi="Times New Roman" w:cs="Times New Roman"/>
        </w:rPr>
      </w:pPr>
    </w:p>
    <w:p w14:paraId="461C898D" w14:textId="77777777" w:rsidR="00073778" w:rsidRPr="00F102F6" w:rsidRDefault="00073778" w:rsidP="00894E2C">
      <w:pPr>
        <w:pageBreakBefore/>
        <w:spacing w:line="360" w:lineRule="auto"/>
        <w:jc w:val="both"/>
        <w:outlineLvl w:val="0"/>
        <w:rPr>
          <w:rFonts w:ascii="Times New Roman" w:hAnsi="Times New Roman" w:cs="Times New Roman"/>
          <w:b/>
        </w:rPr>
      </w:pPr>
      <w:r w:rsidRPr="00F102F6">
        <w:rPr>
          <w:rFonts w:ascii="Times New Roman" w:hAnsi="Times New Roman" w:cs="Times New Roman"/>
          <w:b/>
        </w:rPr>
        <w:lastRenderedPageBreak/>
        <w:t>References</w:t>
      </w:r>
    </w:p>
    <w:p w14:paraId="5874DD9E" w14:textId="77777777" w:rsidR="00073778" w:rsidRDefault="00073778" w:rsidP="00F01232">
      <w:pPr>
        <w:spacing w:line="360" w:lineRule="auto"/>
        <w:jc w:val="both"/>
        <w:rPr>
          <w:rFonts w:ascii="Times New Roman" w:hAnsi="Times New Roman" w:cs="Times New Roman"/>
        </w:rPr>
      </w:pPr>
    </w:p>
    <w:p w14:paraId="4D2ECFC9" w14:textId="18B38139" w:rsidR="00E87061" w:rsidRDefault="00681B96" w:rsidP="00E8706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Maurizio </w:t>
      </w:r>
      <w:proofErr w:type="spellStart"/>
      <w:r w:rsidR="00DE4F1C" w:rsidRPr="00681B96">
        <w:rPr>
          <w:rFonts w:ascii="Times New Roman" w:eastAsia="Times New Roman" w:hAnsi="Times New Roman" w:cs="Times New Roman"/>
        </w:rPr>
        <w:t>Ferrera</w:t>
      </w:r>
      <w:proofErr w:type="spellEnd"/>
      <w:r>
        <w:rPr>
          <w:rFonts w:ascii="Times New Roman" w:eastAsia="Times New Roman" w:hAnsi="Times New Roman" w:cs="Times New Roman"/>
        </w:rPr>
        <w:t xml:space="preserve">, (ed.), </w:t>
      </w:r>
      <w:r w:rsidR="00E87061">
        <w:rPr>
          <w:rFonts w:ascii="Times New Roman" w:eastAsia="Times New Roman" w:hAnsi="Times New Roman" w:cs="Times New Roman"/>
        </w:rPr>
        <w:t>(</w:t>
      </w:r>
      <w:r w:rsidR="00DE4F1C" w:rsidRPr="00681B96">
        <w:rPr>
          <w:rFonts w:ascii="Times New Roman" w:eastAsia="Times New Roman" w:hAnsi="Times New Roman" w:cs="Times New Roman"/>
        </w:rPr>
        <w:t>2005</w:t>
      </w:r>
      <w:r w:rsidR="00E87061">
        <w:rPr>
          <w:rFonts w:ascii="Times New Roman" w:eastAsia="Times New Roman" w:hAnsi="Times New Roman" w:cs="Times New Roman"/>
        </w:rPr>
        <w:t>)</w:t>
      </w:r>
      <w:r w:rsidR="00DE4F1C" w:rsidRPr="00F01232">
        <w:rPr>
          <w:rFonts w:ascii="Times New Roman" w:eastAsia="Times New Roman" w:hAnsi="Times New Roman" w:cs="Times New Roman"/>
        </w:rPr>
        <w:t xml:space="preserve"> </w:t>
      </w:r>
      <w:hyperlink r:id="rId41" w:history="1">
        <w:r w:rsidRPr="00681B96">
          <w:rPr>
            <w:rFonts w:ascii="Times New Roman" w:eastAsia="Times New Roman" w:hAnsi="Times New Roman" w:cs="Times New Roman"/>
            <w:i/>
          </w:rPr>
          <w:t>Welfare State Reform in S</w:t>
        </w:r>
        <w:r w:rsidR="002D54AB" w:rsidRPr="00681B96">
          <w:rPr>
            <w:rFonts w:ascii="Times New Roman" w:eastAsia="Times New Roman" w:hAnsi="Times New Roman" w:cs="Times New Roman"/>
            <w:i/>
          </w:rPr>
          <w:t>outhern </w:t>
        </w:r>
        <w:r w:rsidR="002D54AB" w:rsidRPr="00681B96">
          <w:rPr>
            <w:rFonts w:ascii="Times New Roman" w:eastAsia="Times New Roman" w:hAnsi="Times New Roman" w:cs="Times New Roman"/>
            <w:bCs/>
            <w:i/>
          </w:rPr>
          <w:t>Europe</w:t>
        </w:r>
        <w:r w:rsidR="002D54AB" w:rsidRPr="00681B96">
          <w:rPr>
            <w:rFonts w:ascii="Times New Roman" w:eastAsia="Times New Roman" w:hAnsi="Times New Roman" w:cs="Times New Roman"/>
            <w:i/>
          </w:rPr>
          <w:t>:</w:t>
        </w:r>
        <w:r w:rsidRPr="00681B96">
          <w:rPr>
            <w:rFonts w:ascii="Times New Roman" w:eastAsia="Times New Roman" w:hAnsi="Times New Roman" w:cs="Times New Roman"/>
            <w:i/>
          </w:rPr>
          <w:t xml:space="preserve"> Fighting P</w:t>
        </w:r>
        <w:r w:rsidR="002D54AB" w:rsidRPr="00681B96">
          <w:rPr>
            <w:rFonts w:ascii="Times New Roman" w:eastAsia="Times New Roman" w:hAnsi="Times New Roman" w:cs="Times New Roman"/>
            <w:i/>
          </w:rPr>
          <w:t>overty and </w:t>
        </w:r>
        <w:r w:rsidRPr="00681B96">
          <w:rPr>
            <w:rFonts w:ascii="Times New Roman" w:eastAsia="Times New Roman" w:hAnsi="Times New Roman" w:cs="Times New Roman"/>
            <w:bCs/>
            <w:i/>
          </w:rPr>
          <w:t>S</w:t>
        </w:r>
        <w:r w:rsidR="002D54AB" w:rsidRPr="00681B96">
          <w:rPr>
            <w:rFonts w:ascii="Times New Roman" w:eastAsia="Times New Roman" w:hAnsi="Times New Roman" w:cs="Times New Roman"/>
            <w:bCs/>
            <w:i/>
          </w:rPr>
          <w:t>ocial </w:t>
        </w:r>
        <w:r w:rsidRPr="00681B96">
          <w:rPr>
            <w:rFonts w:ascii="Times New Roman" w:eastAsia="Times New Roman" w:hAnsi="Times New Roman" w:cs="Times New Roman"/>
            <w:i/>
          </w:rPr>
          <w:t>E</w:t>
        </w:r>
        <w:r w:rsidR="002D54AB" w:rsidRPr="00681B96">
          <w:rPr>
            <w:rFonts w:ascii="Times New Roman" w:eastAsia="Times New Roman" w:hAnsi="Times New Roman" w:cs="Times New Roman"/>
            <w:i/>
          </w:rPr>
          <w:t>xclusion in Greece, Italy, Spain and Portugal</w:t>
        </w:r>
      </w:hyperlink>
      <w:r>
        <w:rPr>
          <w:rFonts w:ascii="Times New Roman" w:eastAsia="Times New Roman" w:hAnsi="Times New Roman" w:cs="Times New Roman"/>
          <w:i/>
        </w:rPr>
        <w:t>,</w:t>
      </w:r>
      <w:r w:rsidRPr="00681B96">
        <w:rPr>
          <w:rFonts w:ascii="Times New Roman" w:eastAsia="Times New Roman" w:hAnsi="Times New Roman" w:cs="Times New Roman"/>
        </w:rPr>
        <w:t xml:space="preserve"> </w:t>
      </w:r>
      <w:proofErr w:type="spellStart"/>
      <w:r w:rsidRPr="00F01232">
        <w:rPr>
          <w:rFonts w:ascii="Times New Roman" w:eastAsia="Times New Roman" w:hAnsi="Times New Roman" w:cs="Times New Roman"/>
        </w:rPr>
        <w:t>Routleg</w:t>
      </w:r>
      <w:r>
        <w:rPr>
          <w:rFonts w:ascii="Times New Roman" w:eastAsia="Times New Roman" w:hAnsi="Times New Roman" w:cs="Times New Roman"/>
        </w:rPr>
        <w:t>d</w:t>
      </w:r>
      <w:r w:rsidRPr="00F01232">
        <w:rPr>
          <w:rFonts w:ascii="Times New Roman" w:eastAsia="Times New Roman" w:hAnsi="Times New Roman" w:cs="Times New Roman"/>
        </w:rPr>
        <w:t>e</w:t>
      </w:r>
      <w:proofErr w:type="spellEnd"/>
      <w:r>
        <w:rPr>
          <w:rFonts w:ascii="Times New Roman" w:eastAsia="Times New Roman" w:hAnsi="Times New Roman" w:cs="Times New Roman"/>
        </w:rPr>
        <w:t xml:space="preserve"> Pre</w:t>
      </w:r>
      <w:r w:rsidR="00E87061">
        <w:rPr>
          <w:rFonts w:ascii="Times New Roman" w:eastAsia="Times New Roman" w:hAnsi="Times New Roman" w:cs="Times New Roman"/>
        </w:rPr>
        <w:t>ss.</w:t>
      </w:r>
    </w:p>
    <w:p w14:paraId="75CE35D7" w14:textId="77777777" w:rsidR="00E87061" w:rsidRDefault="00E87061" w:rsidP="00E87061">
      <w:pPr>
        <w:spacing w:line="360" w:lineRule="auto"/>
        <w:jc w:val="both"/>
        <w:rPr>
          <w:rFonts w:ascii="Times New Roman" w:eastAsia="Times New Roman" w:hAnsi="Times New Roman" w:cs="Times New Roman"/>
        </w:rPr>
      </w:pPr>
    </w:p>
    <w:p w14:paraId="18C294DA" w14:textId="440C5FD6" w:rsidR="00E06AD2" w:rsidRPr="00681B96" w:rsidRDefault="00E87061" w:rsidP="00E8706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Deeming, C. </w:t>
      </w:r>
      <w:r w:rsidR="00681B96" w:rsidRPr="00681B96">
        <w:rPr>
          <w:rStyle w:val="apple-converted-space"/>
          <w:rFonts w:ascii="Times New Roman" w:eastAsia="Times New Roman" w:hAnsi="Times New Roman" w:cs="Times New Roman"/>
        </w:rPr>
        <w:t>&amp; </w:t>
      </w:r>
      <w:hyperlink r:id="rId42" w:history="1">
        <w:r w:rsidR="00681B96" w:rsidRPr="00681B96">
          <w:rPr>
            <w:rStyle w:val="Hyperlink"/>
            <w:rFonts w:ascii="Times New Roman" w:eastAsia="Times New Roman" w:hAnsi="Times New Roman" w:cs="Times New Roman"/>
            <w:color w:val="auto"/>
            <w:u w:val="none"/>
          </w:rPr>
          <w:t xml:space="preserve"> Sm</w:t>
        </w:r>
      </w:hyperlink>
      <w:r w:rsidR="00681B96" w:rsidRPr="00681B96">
        <w:rPr>
          <w:rFonts w:ascii="Times New Roman" w:eastAsia="Times New Roman" w:hAnsi="Times New Roman" w:cs="Times New Roman"/>
        </w:rPr>
        <w:t>yth</w:t>
      </w:r>
      <w:r w:rsidR="00681B96">
        <w:rPr>
          <w:rFonts w:ascii="Times New Roman" w:eastAsia="Times New Roman" w:hAnsi="Times New Roman" w:cs="Times New Roman"/>
        </w:rPr>
        <w:t>,</w:t>
      </w:r>
      <w:r w:rsidR="00681B96" w:rsidRPr="00681B96">
        <w:rPr>
          <w:rFonts w:ascii="Times New Roman" w:eastAsia="Times New Roman" w:hAnsi="Times New Roman" w:cs="Times New Roman"/>
        </w:rPr>
        <w:t xml:space="preserve"> </w:t>
      </w:r>
      <w:r>
        <w:rPr>
          <w:rFonts w:ascii="Times New Roman" w:eastAsia="Times New Roman" w:hAnsi="Times New Roman" w:cs="Times New Roman"/>
        </w:rPr>
        <w:t xml:space="preserve">P., (2015) </w:t>
      </w:r>
      <w:r w:rsidR="00681B96">
        <w:rPr>
          <w:rFonts w:ascii="Times New Roman" w:eastAsia="Times New Roman" w:hAnsi="Times New Roman" w:cs="Times New Roman"/>
        </w:rPr>
        <w:t>“</w:t>
      </w:r>
      <w:r w:rsidR="00E06AD2" w:rsidRPr="00F01232">
        <w:rPr>
          <w:rFonts w:ascii="Times New Roman" w:eastAsia="Times New Roman" w:hAnsi="Times New Roman" w:cs="Times New Roman"/>
        </w:rPr>
        <w:t>Social Investment after Neoliberalism: Policy Paradigms and Political Platforms</w:t>
      </w:r>
      <w:r w:rsidR="00681B96" w:rsidRPr="00681B96">
        <w:rPr>
          <w:rFonts w:ascii="Times New Roman" w:eastAsia="Times New Roman" w:hAnsi="Times New Roman" w:cs="Times New Roman"/>
        </w:rPr>
        <w:t>”</w:t>
      </w:r>
      <w:r w:rsidR="008809BE" w:rsidRPr="00681B96">
        <w:rPr>
          <w:rFonts w:ascii="Times New Roman" w:eastAsia="Times New Roman" w:hAnsi="Times New Roman" w:cs="Times New Roman"/>
        </w:rPr>
        <w:t xml:space="preserve">, </w:t>
      </w:r>
      <w:r w:rsidR="008809BE" w:rsidRPr="00681B96">
        <w:rPr>
          <w:rFonts w:ascii="Times New Roman" w:eastAsia="Times New Roman" w:hAnsi="Times New Roman" w:cs="Times New Roman"/>
          <w:i/>
        </w:rPr>
        <w:t>Journal of Social Policy</w:t>
      </w:r>
      <w:r w:rsidR="008809BE" w:rsidRPr="00681B96">
        <w:rPr>
          <w:rFonts w:ascii="Times New Roman" w:eastAsia="Times New Roman" w:hAnsi="Times New Roman" w:cs="Times New Roman"/>
        </w:rPr>
        <w:t xml:space="preserve">, </w:t>
      </w:r>
      <w:r w:rsidR="00A966B1">
        <w:rPr>
          <w:rFonts w:ascii="Times New Roman" w:eastAsia="Times New Roman" w:hAnsi="Times New Roman" w:cs="Times New Roman"/>
        </w:rPr>
        <w:t>Vol. 44, (</w:t>
      </w:r>
      <w:r>
        <w:rPr>
          <w:rFonts w:ascii="Times New Roman" w:eastAsia="Times New Roman" w:hAnsi="Times New Roman" w:cs="Times New Roman"/>
        </w:rPr>
        <w:t>2</w:t>
      </w:r>
      <w:r w:rsidR="00A966B1">
        <w:rPr>
          <w:rFonts w:ascii="Times New Roman" w:eastAsia="Times New Roman" w:hAnsi="Times New Roman" w:cs="Times New Roman"/>
        </w:rPr>
        <w:t>):</w:t>
      </w:r>
      <w:r>
        <w:rPr>
          <w:rFonts w:ascii="Times New Roman" w:eastAsia="Times New Roman" w:hAnsi="Times New Roman" w:cs="Times New Roman"/>
        </w:rPr>
        <w:t xml:space="preserve"> 297-318.</w:t>
      </w:r>
      <w:r w:rsidR="008809BE" w:rsidRPr="00681B96">
        <w:rPr>
          <w:rFonts w:ascii="Times New Roman" w:eastAsia="Times New Roman" w:hAnsi="Times New Roman" w:cs="Times New Roman"/>
        </w:rPr>
        <w:t xml:space="preserve"> </w:t>
      </w:r>
    </w:p>
    <w:p w14:paraId="411DB1AC" w14:textId="77777777" w:rsidR="00E06AD2" w:rsidRPr="00F01232" w:rsidRDefault="00E06AD2" w:rsidP="00F01232">
      <w:pPr>
        <w:spacing w:line="360" w:lineRule="auto"/>
        <w:jc w:val="both"/>
        <w:rPr>
          <w:rFonts w:ascii="Times New Roman" w:hAnsi="Times New Roman" w:cs="Times New Roman"/>
          <w:lang w:val="en-GB"/>
        </w:rPr>
      </w:pPr>
    </w:p>
    <w:p w14:paraId="165722C9" w14:textId="021FD631" w:rsidR="003F0630" w:rsidRPr="00F01232" w:rsidRDefault="003F0630" w:rsidP="00F01232">
      <w:pPr>
        <w:spacing w:line="360" w:lineRule="auto"/>
        <w:jc w:val="both"/>
        <w:rPr>
          <w:rFonts w:ascii="Times New Roman" w:hAnsi="Times New Roman" w:cs="Times New Roman"/>
          <w:lang w:val="en-GB"/>
        </w:rPr>
      </w:pPr>
      <w:r w:rsidRPr="00F01232">
        <w:rPr>
          <w:rFonts w:ascii="Times New Roman" w:hAnsi="Times New Roman" w:cs="Times New Roman"/>
          <w:lang w:val="en-GB"/>
        </w:rPr>
        <w:t xml:space="preserve">International Labour Organization, </w:t>
      </w:r>
      <w:r w:rsidR="00E87061">
        <w:rPr>
          <w:rFonts w:ascii="Times New Roman" w:hAnsi="Times New Roman" w:cs="Times New Roman"/>
          <w:lang w:val="en-GB"/>
        </w:rPr>
        <w:t xml:space="preserve">(2014) </w:t>
      </w:r>
      <w:r w:rsidRPr="00E87061">
        <w:rPr>
          <w:rFonts w:ascii="Times New Roman" w:hAnsi="Times New Roman" w:cs="Times New Roman"/>
          <w:i/>
          <w:lang w:val="en-GB"/>
        </w:rPr>
        <w:t xml:space="preserve">World Social Protection Report: Building Economic Recovery, </w:t>
      </w:r>
      <w:r w:rsidR="00E87061" w:rsidRPr="00E87061">
        <w:rPr>
          <w:rFonts w:ascii="Times New Roman" w:hAnsi="Times New Roman" w:cs="Times New Roman"/>
          <w:i/>
          <w:lang w:val="en-GB"/>
        </w:rPr>
        <w:t>2014/15</w:t>
      </w:r>
      <w:r w:rsidR="00E87061">
        <w:rPr>
          <w:rFonts w:ascii="Times New Roman" w:hAnsi="Times New Roman" w:cs="Times New Roman"/>
          <w:i/>
          <w:lang w:val="en-GB"/>
        </w:rPr>
        <w:t>: Inclusive Development and Social J</w:t>
      </w:r>
      <w:r w:rsidRPr="00E87061">
        <w:rPr>
          <w:rFonts w:ascii="Times New Roman" w:hAnsi="Times New Roman" w:cs="Times New Roman"/>
          <w:i/>
          <w:lang w:val="en-GB"/>
        </w:rPr>
        <w:t>ustice</w:t>
      </w:r>
      <w:r w:rsidRPr="00F01232">
        <w:rPr>
          <w:rFonts w:ascii="Times New Roman" w:hAnsi="Times New Roman" w:cs="Times New Roman"/>
          <w:lang w:val="en-GB"/>
        </w:rPr>
        <w:t xml:space="preserve">, </w:t>
      </w:r>
    </w:p>
    <w:p w14:paraId="19F813DB" w14:textId="77777777" w:rsidR="00395ED3" w:rsidRPr="00F01232" w:rsidRDefault="00395ED3" w:rsidP="00F01232">
      <w:pPr>
        <w:spacing w:line="360" w:lineRule="auto"/>
        <w:jc w:val="both"/>
        <w:rPr>
          <w:rFonts w:ascii="Times New Roman" w:hAnsi="Times New Roman" w:cs="Times New Roman"/>
          <w:lang w:val="en-GB"/>
        </w:rPr>
      </w:pPr>
    </w:p>
    <w:p w14:paraId="5D1E6870" w14:textId="779954C8" w:rsidR="00395ED3" w:rsidRDefault="00395ED3" w:rsidP="00F01232">
      <w:pPr>
        <w:spacing w:line="360" w:lineRule="auto"/>
        <w:jc w:val="both"/>
        <w:rPr>
          <w:rFonts w:ascii="Times New Roman" w:hAnsi="Times New Roman" w:cs="Times New Roman"/>
          <w:lang w:val="en-GB"/>
        </w:rPr>
      </w:pPr>
      <w:r w:rsidRPr="00F01232">
        <w:rPr>
          <w:rFonts w:ascii="Times New Roman" w:hAnsi="Times New Roman" w:cs="Times New Roman"/>
          <w:lang w:val="en-GB"/>
        </w:rPr>
        <w:t xml:space="preserve">Maxine </w:t>
      </w:r>
      <w:proofErr w:type="spellStart"/>
      <w:r w:rsidRPr="00F01232">
        <w:rPr>
          <w:rFonts w:ascii="Times New Roman" w:hAnsi="Times New Roman" w:cs="Times New Roman"/>
          <w:lang w:val="en-GB"/>
        </w:rPr>
        <w:t>Molyneux</w:t>
      </w:r>
      <w:proofErr w:type="spellEnd"/>
      <w:r w:rsidRPr="00F01232">
        <w:rPr>
          <w:rFonts w:ascii="Times New Roman" w:hAnsi="Times New Roman" w:cs="Times New Roman"/>
          <w:lang w:val="en-GB"/>
        </w:rPr>
        <w:t xml:space="preserve">, </w:t>
      </w:r>
      <w:r w:rsidR="00E114FB">
        <w:rPr>
          <w:rFonts w:ascii="Times New Roman" w:hAnsi="Times New Roman" w:cs="Times New Roman"/>
          <w:lang w:val="en-GB"/>
        </w:rPr>
        <w:t xml:space="preserve">(2007) </w:t>
      </w:r>
      <w:r w:rsidRPr="00F01232">
        <w:rPr>
          <w:rFonts w:ascii="Times New Roman" w:hAnsi="Times New Roman" w:cs="Times New Roman"/>
          <w:lang w:val="en-GB"/>
        </w:rPr>
        <w:t xml:space="preserve">Change and /continuity in Social Protection in Latin America: Mothers at the Service of the </w:t>
      </w:r>
      <w:proofErr w:type="gramStart"/>
      <w:r w:rsidRPr="00F01232">
        <w:rPr>
          <w:rFonts w:ascii="Times New Roman" w:hAnsi="Times New Roman" w:cs="Times New Roman"/>
          <w:lang w:val="en-GB"/>
        </w:rPr>
        <w:t>State?,</w:t>
      </w:r>
      <w:proofErr w:type="gramEnd"/>
      <w:r w:rsidRPr="00F01232">
        <w:rPr>
          <w:rFonts w:ascii="Times New Roman" w:hAnsi="Times New Roman" w:cs="Times New Roman"/>
          <w:lang w:val="en-GB"/>
        </w:rPr>
        <w:t xml:space="preserve"> </w:t>
      </w:r>
      <w:r w:rsidR="00665572" w:rsidRPr="00F01232">
        <w:rPr>
          <w:rFonts w:ascii="Times New Roman" w:hAnsi="Times New Roman" w:cs="Times New Roman"/>
          <w:lang w:val="en-GB"/>
        </w:rPr>
        <w:t>UN Research Institute for Social Development, Gender and Development Programme Paper, Number 1</w:t>
      </w:r>
      <w:r w:rsidR="00E114FB">
        <w:rPr>
          <w:rFonts w:ascii="Times New Roman" w:hAnsi="Times New Roman" w:cs="Times New Roman"/>
          <w:lang w:val="en-GB"/>
        </w:rPr>
        <w:t>.</w:t>
      </w:r>
      <w:r w:rsidRPr="00F01232">
        <w:rPr>
          <w:rFonts w:ascii="Times New Roman" w:hAnsi="Times New Roman" w:cs="Times New Roman"/>
          <w:lang w:val="en-GB"/>
        </w:rPr>
        <w:t xml:space="preserve"> </w:t>
      </w:r>
    </w:p>
    <w:p w14:paraId="5445E8B3" w14:textId="77777777" w:rsidR="00C46A0D" w:rsidRDefault="00C46A0D" w:rsidP="00F01232">
      <w:pPr>
        <w:spacing w:line="360" w:lineRule="auto"/>
        <w:jc w:val="both"/>
        <w:rPr>
          <w:rFonts w:ascii="Times New Roman" w:hAnsi="Times New Roman" w:cs="Times New Roman"/>
          <w:lang w:val="en-GB"/>
        </w:rPr>
      </w:pPr>
    </w:p>
    <w:p w14:paraId="73EE5B91" w14:textId="1D68E09C" w:rsidR="00C46A0D" w:rsidRPr="00F01232" w:rsidRDefault="00C46A0D" w:rsidP="00894E2C">
      <w:pPr>
        <w:spacing w:line="360" w:lineRule="auto"/>
        <w:jc w:val="both"/>
        <w:outlineLvl w:val="0"/>
        <w:rPr>
          <w:rFonts w:ascii="Times New Roman" w:hAnsi="Times New Roman" w:cs="Times New Roman"/>
          <w:lang w:val="en-GB"/>
        </w:rPr>
      </w:pPr>
      <w:r>
        <w:rPr>
          <w:rFonts w:ascii="Times New Roman" w:hAnsi="Times New Roman" w:cs="Times New Roman"/>
          <w:lang w:val="en-GB"/>
        </w:rPr>
        <w:t>Planning Institute of Jamaica</w:t>
      </w:r>
      <w:r w:rsidR="00A966B1">
        <w:rPr>
          <w:rFonts w:ascii="Times New Roman" w:hAnsi="Times New Roman" w:cs="Times New Roman"/>
          <w:lang w:val="en-GB"/>
        </w:rPr>
        <w:t xml:space="preserve">, (2014) </w:t>
      </w:r>
      <w:r w:rsidR="00A966B1" w:rsidRPr="00A966B1">
        <w:rPr>
          <w:rFonts w:ascii="Times New Roman" w:hAnsi="Times New Roman" w:cs="Times New Roman"/>
          <w:i/>
          <w:lang w:val="en-GB"/>
        </w:rPr>
        <w:t>Jamaica Social Protection Strategy</w:t>
      </w:r>
      <w:r w:rsidR="00A966B1">
        <w:rPr>
          <w:rFonts w:ascii="Times New Roman" w:hAnsi="Times New Roman" w:cs="Times New Roman"/>
          <w:lang w:val="en-GB"/>
        </w:rPr>
        <w:t>.</w:t>
      </w:r>
    </w:p>
    <w:p w14:paraId="46131CE2" w14:textId="77777777" w:rsidR="00403725" w:rsidRPr="00F01232" w:rsidRDefault="00403725" w:rsidP="00F01232">
      <w:pPr>
        <w:spacing w:line="360" w:lineRule="auto"/>
        <w:jc w:val="both"/>
        <w:rPr>
          <w:rFonts w:ascii="Times New Roman" w:hAnsi="Times New Roman" w:cs="Times New Roman"/>
          <w:lang w:val="en-GB"/>
        </w:rPr>
      </w:pPr>
    </w:p>
    <w:p w14:paraId="286C3703" w14:textId="1E68D378" w:rsidR="00403725" w:rsidRPr="00F01232" w:rsidRDefault="00403725" w:rsidP="00F01232">
      <w:pPr>
        <w:widowControl w:val="0"/>
        <w:autoSpaceDE w:val="0"/>
        <w:autoSpaceDN w:val="0"/>
        <w:adjustRightInd w:val="0"/>
        <w:spacing w:after="240" w:line="360" w:lineRule="auto"/>
        <w:jc w:val="both"/>
        <w:rPr>
          <w:rFonts w:ascii="Times New Roman" w:hAnsi="Times New Roman" w:cs="Times New Roman"/>
        </w:rPr>
      </w:pPr>
      <w:r w:rsidRPr="00F01232">
        <w:rPr>
          <w:rFonts w:ascii="Times New Roman" w:hAnsi="Times New Roman" w:cs="Times New Roman"/>
          <w:lang w:val="en-GB"/>
        </w:rPr>
        <w:t xml:space="preserve">Alfredo </w:t>
      </w:r>
      <w:proofErr w:type="spellStart"/>
      <w:r w:rsidRPr="00F01232">
        <w:rPr>
          <w:rFonts w:ascii="Times New Roman" w:hAnsi="Times New Roman" w:cs="Times New Roman"/>
          <w:lang w:val="en-GB"/>
        </w:rPr>
        <w:t>Saad-Filho</w:t>
      </w:r>
      <w:proofErr w:type="spellEnd"/>
      <w:r w:rsidRPr="00F01232">
        <w:rPr>
          <w:rFonts w:ascii="Times New Roman" w:hAnsi="Times New Roman" w:cs="Times New Roman"/>
          <w:lang w:val="en-GB"/>
        </w:rPr>
        <w:t xml:space="preserve">, </w:t>
      </w:r>
      <w:r w:rsidR="00A966B1">
        <w:rPr>
          <w:rFonts w:ascii="Times New Roman" w:hAnsi="Times New Roman" w:cs="Times New Roman"/>
          <w:lang w:val="en-GB"/>
        </w:rPr>
        <w:t>(</w:t>
      </w:r>
      <w:r w:rsidRPr="00F01232">
        <w:rPr>
          <w:rFonts w:ascii="Times New Roman" w:hAnsi="Times New Roman" w:cs="Times New Roman"/>
          <w:lang w:val="en-GB"/>
        </w:rPr>
        <w:t>2016</w:t>
      </w:r>
      <w:r w:rsidR="00A966B1">
        <w:rPr>
          <w:rFonts w:ascii="Times New Roman" w:hAnsi="Times New Roman" w:cs="Times New Roman"/>
          <w:lang w:val="en-GB"/>
        </w:rPr>
        <w:t>)</w:t>
      </w:r>
      <w:r w:rsidRPr="00F01232">
        <w:rPr>
          <w:rFonts w:ascii="Times New Roman" w:hAnsi="Times New Roman" w:cs="Times New Roman"/>
          <w:lang w:val="en-GB"/>
        </w:rPr>
        <w:t xml:space="preserve"> “</w:t>
      </w:r>
      <w:r w:rsidRPr="00F01232">
        <w:rPr>
          <w:rFonts w:ascii="Times New Roman" w:hAnsi="Times New Roman" w:cs="Times New Roman"/>
        </w:rPr>
        <w:t>Social Policy Beyond Neoliberalism:</w:t>
      </w:r>
      <w:r w:rsidRPr="00F01232">
        <w:rPr>
          <w:rFonts w:ascii="MS Mincho" w:eastAsia="MS Mincho" w:hAnsi="MS Mincho" w:cs="MS Mincho"/>
        </w:rPr>
        <w:t> </w:t>
      </w:r>
      <w:r w:rsidRPr="00F01232">
        <w:rPr>
          <w:rFonts w:ascii="Times New Roman" w:hAnsi="Times New Roman" w:cs="Times New Roman"/>
        </w:rPr>
        <w:t xml:space="preserve">From Conditional Cash Transfers to Pro-Poor </w:t>
      </w:r>
      <w:r w:rsidRPr="00A966B1">
        <w:rPr>
          <w:rFonts w:ascii="Times New Roman" w:hAnsi="Times New Roman" w:cs="Times New Roman"/>
        </w:rPr>
        <w:t>Growth”,</w:t>
      </w:r>
      <w:r w:rsidRPr="00A966B1">
        <w:rPr>
          <w:rFonts w:ascii="Times New Roman" w:hAnsi="Times New Roman" w:cs="Times New Roman"/>
          <w:i/>
        </w:rPr>
        <w:t xml:space="preserve"> Journal of Poverty Alleviation and International Development</w:t>
      </w:r>
      <w:r w:rsidRPr="00F01232">
        <w:rPr>
          <w:rFonts w:ascii="Times New Roman" w:hAnsi="Times New Roman" w:cs="Times New Roman"/>
        </w:rPr>
        <w:t>, 7(1): 67-93</w:t>
      </w:r>
      <w:r w:rsidR="00A966B1">
        <w:rPr>
          <w:rFonts w:ascii="Times New Roman" w:hAnsi="Times New Roman" w:cs="Times New Roman"/>
        </w:rPr>
        <w:t>.</w:t>
      </w:r>
      <w:r w:rsidRPr="00F01232">
        <w:rPr>
          <w:rFonts w:ascii="Times New Roman" w:hAnsi="Times New Roman" w:cs="Times New Roman"/>
        </w:rPr>
        <w:t xml:space="preserve"> </w:t>
      </w:r>
    </w:p>
    <w:p w14:paraId="203E1DED" w14:textId="6D76918A" w:rsidR="000E3186" w:rsidRDefault="000E3186" w:rsidP="00F01232">
      <w:pPr>
        <w:widowControl w:val="0"/>
        <w:autoSpaceDE w:val="0"/>
        <w:autoSpaceDN w:val="0"/>
        <w:adjustRightInd w:val="0"/>
        <w:spacing w:after="240" w:line="360" w:lineRule="auto"/>
        <w:jc w:val="both"/>
        <w:rPr>
          <w:rFonts w:ascii="Times New Roman" w:hAnsi="Times New Roman" w:cs="Times New Roman"/>
        </w:rPr>
      </w:pPr>
      <w:r>
        <w:rPr>
          <w:rFonts w:ascii="Times New Roman" w:hAnsi="Times New Roman" w:cs="Times New Roman"/>
        </w:rPr>
        <w:br w:type="page"/>
      </w:r>
    </w:p>
    <w:p w14:paraId="78BA51E4" w14:textId="4219831F" w:rsidR="00403725" w:rsidRPr="000E3186" w:rsidRDefault="000E3186" w:rsidP="00894E2C">
      <w:pPr>
        <w:widowControl w:val="0"/>
        <w:autoSpaceDE w:val="0"/>
        <w:autoSpaceDN w:val="0"/>
        <w:adjustRightInd w:val="0"/>
        <w:spacing w:after="240" w:line="360" w:lineRule="auto"/>
        <w:jc w:val="center"/>
        <w:outlineLvl w:val="0"/>
        <w:rPr>
          <w:rFonts w:ascii="Times New Roman" w:hAnsi="Times New Roman" w:cs="Times New Roman"/>
          <w:b/>
        </w:rPr>
      </w:pPr>
      <w:r w:rsidRPr="000E3186">
        <w:rPr>
          <w:rFonts w:ascii="Times New Roman" w:hAnsi="Times New Roman" w:cs="Times New Roman"/>
          <w:b/>
        </w:rPr>
        <w:lastRenderedPageBreak/>
        <w:t>APPENDIX A</w:t>
      </w:r>
    </w:p>
    <w:p w14:paraId="1EE49449" w14:textId="77777777" w:rsidR="000E3186" w:rsidRDefault="000E3186" w:rsidP="00F01232">
      <w:pPr>
        <w:widowControl w:val="0"/>
        <w:autoSpaceDE w:val="0"/>
        <w:autoSpaceDN w:val="0"/>
        <w:adjustRightInd w:val="0"/>
        <w:spacing w:after="240" w:line="360" w:lineRule="auto"/>
        <w:jc w:val="both"/>
        <w:rPr>
          <w:rFonts w:ascii="Times New Roman" w:hAnsi="Times New Roman" w:cs="Times New Roman"/>
        </w:rPr>
      </w:pPr>
    </w:p>
    <w:p w14:paraId="76410780" w14:textId="4596C88A" w:rsidR="000E3186" w:rsidRPr="004134D0" w:rsidRDefault="000E3186" w:rsidP="00894E2C">
      <w:pPr>
        <w:autoSpaceDE w:val="0"/>
        <w:autoSpaceDN w:val="0"/>
        <w:adjustRightInd w:val="0"/>
        <w:contextualSpacing/>
        <w:jc w:val="both"/>
        <w:outlineLvl w:val="0"/>
        <w:rPr>
          <w:rFonts w:cs="AGaramondPro-Regular"/>
          <w:b/>
          <w:color w:val="0D0D0D" w:themeColor="text1" w:themeTint="F2"/>
          <w:sz w:val="28"/>
          <w:szCs w:val="21"/>
          <w:u w:val="single"/>
        </w:rPr>
      </w:pPr>
      <w:r>
        <w:rPr>
          <w:rFonts w:cs="AGaramondPro-Regular"/>
          <w:b/>
          <w:color w:val="0D0D0D" w:themeColor="text1" w:themeTint="F2"/>
          <w:sz w:val="28"/>
          <w:szCs w:val="21"/>
          <w:u w:val="single"/>
        </w:rPr>
        <w:t>BARRIERS TO ACCESS TO SOCIAL PROTECTON SERVICES: METHODOLOGY</w:t>
      </w:r>
    </w:p>
    <w:p w14:paraId="37C9B55B" w14:textId="77777777" w:rsidR="000E3186" w:rsidRDefault="000E3186" w:rsidP="000E3186">
      <w:pPr>
        <w:pStyle w:val="Default"/>
        <w:jc w:val="both"/>
        <w:rPr>
          <w:color w:val="0D0D0D" w:themeColor="text1" w:themeTint="F2"/>
          <w:szCs w:val="23"/>
        </w:rPr>
      </w:pPr>
      <w:r w:rsidRPr="00C94888">
        <w:rPr>
          <w:color w:val="0D0D0D" w:themeColor="text1" w:themeTint="F2"/>
          <w:szCs w:val="23"/>
        </w:rPr>
        <w:t xml:space="preserve">In this study, researchers sought to understand the context and factors that affect accessibility of social protection by LGBT and PLHIV as well as the views and attitudes of service providers and provider agencies in regard to the availability and access of services by these populations. This was best achieved through the collection and analysis of qualitative data. </w:t>
      </w:r>
      <w:r>
        <w:rPr>
          <w:color w:val="0D0D0D" w:themeColor="text1" w:themeTint="F2"/>
          <w:szCs w:val="23"/>
        </w:rPr>
        <w:t xml:space="preserve">Qualitative research is most effective in unearthing perceptions, </w:t>
      </w:r>
      <w:proofErr w:type="spellStart"/>
      <w:r>
        <w:rPr>
          <w:color w:val="0D0D0D" w:themeColor="text1" w:themeTint="F2"/>
          <w:szCs w:val="23"/>
        </w:rPr>
        <w:t>behaviours</w:t>
      </w:r>
      <w:proofErr w:type="spellEnd"/>
      <w:r>
        <w:rPr>
          <w:color w:val="0D0D0D" w:themeColor="text1" w:themeTint="F2"/>
          <w:szCs w:val="23"/>
        </w:rPr>
        <w:t xml:space="preserve"> and attitudes as it relates to targeted populations and sensitive topics. It allows for a deep dive around issues, an advantage unique to this kind of approach but not allowable with quantitative approaches. </w:t>
      </w:r>
    </w:p>
    <w:p w14:paraId="503F47A3" w14:textId="77777777" w:rsidR="000E3186" w:rsidRDefault="000E3186" w:rsidP="000E3186">
      <w:pPr>
        <w:pStyle w:val="Default"/>
        <w:jc w:val="both"/>
        <w:rPr>
          <w:color w:val="0D0D0D" w:themeColor="text1" w:themeTint="F2"/>
          <w:szCs w:val="23"/>
        </w:rPr>
      </w:pPr>
    </w:p>
    <w:p w14:paraId="26AC216B" w14:textId="77777777" w:rsidR="000E3186" w:rsidRPr="004134D0" w:rsidRDefault="000E3186" w:rsidP="000E3186">
      <w:pPr>
        <w:pStyle w:val="Default"/>
        <w:jc w:val="both"/>
        <w:rPr>
          <w:color w:val="0D0D0D" w:themeColor="text1" w:themeTint="F2"/>
          <w:szCs w:val="23"/>
        </w:rPr>
      </w:pPr>
      <w:r>
        <w:rPr>
          <w:color w:val="0D0D0D" w:themeColor="text1" w:themeTint="F2"/>
          <w:szCs w:val="23"/>
        </w:rPr>
        <w:t>For this reason,</w:t>
      </w:r>
      <w:r w:rsidRPr="00C94888">
        <w:rPr>
          <w:color w:val="0D0D0D" w:themeColor="text1" w:themeTint="F2"/>
          <w:szCs w:val="23"/>
        </w:rPr>
        <w:t xml:space="preserve"> </w:t>
      </w:r>
      <w:r>
        <w:rPr>
          <w:color w:val="0D0D0D" w:themeColor="text1" w:themeTint="F2"/>
          <w:szCs w:val="23"/>
        </w:rPr>
        <w:t xml:space="preserve">the qualitative approach of focus groups and key informant interviews were employed in the study. The samples were small and non-random in nature. Results are not generalizable to the wider population. They reflect the views, perceptions, </w:t>
      </w:r>
      <w:proofErr w:type="spellStart"/>
      <w:r>
        <w:rPr>
          <w:color w:val="0D0D0D" w:themeColor="text1" w:themeTint="F2"/>
          <w:szCs w:val="23"/>
        </w:rPr>
        <w:t>behaviours</w:t>
      </w:r>
      <w:proofErr w:type="spellEnd"/>
      <w:r>
        <w:rPr>
          <w:color w:val="0D0D0D" w:themeColor="text1" w:themeTint="F2"/>
          <w:szCs w:val="23"/>
        </w:rPr>
        <w:t xml:space="preserve"> and attitudes of the study population and can only be used as a guide to determine how to treat with recommendations for the wider population of interest.</w:t>
      </w:r>
    </w:p>
    <w:p w14:paraId="348ABA3F" w14:textId="77777777" w:rsidR="000E3186" w:rsidRPr="00C94888" w:rsidRDefault="000E3186" w:rsidP="000E3186">
      <w:pPr>
        <w:pStyle w:val="Default"/>
        <w:jc w:val="both"/>
        <w:rPr>
          <w:color w:val="0D0D0D" w:themeColor="text1" w:themeTint="F2"/>
          <w:szCs w:val="23"/>
        </w:rPr>
      </w:pPr>
    </w:p>
    <w:p w14:paraId="4917DB74" w14:textId="77777777" w:rsidR="000E3186" w:rsidRPr="004134D0" w:rsidRDefault="000E3186" w:rsidP="000E3186">
      <w:pPr>
        <w:pStyle w:val="Default"/>
        <w:numPr>
          <w:ilvl w:val="0"/>
          <w:numId w:val="4"/>
        </w:numPr>
        <w:jc w:val="both"/>
        <w:rPr>
          <w:b/>
          <w:color w:val="0D0D0D" w:themeColor="text1" w:themeTint="F2"/>
          <w:sz w:val="22"/>
          <w:szCs w:val="23"/>
        </w:rPr>
      </w:pPr>
      <w:r w:rsidRPr="004134D0">
        <w:rPr>
          <w:b/>
          <w:color w:val="0D0D0D" w:themeColor="text1" w:themeTint="F2"/>
          <w:szCs w:val="23"/>
        </w:rPr>
        <w:t>Focus Groups</w:t>
      </w:r>
    </w:p>
    <w:p w14:paraId="334ABF71" w14:textId="77777777" w:rsidR="000E3186" w:rsidRPr="004134D0" w:rsidRDefault="000E3186" w:rsidP="000E3186">
      <w:pPr>
        <w:pStyle w:val="Default"/>
        <w:jc w:val="both"/>
        <w:rPr>
          <w:color w:val="0D0D0D" w:themeColor="text1" w:themeTint="F2"/>
          <w:szCs w:val="23"/>
        </w:rPr>
      </w:pPr>
      <w:r w:rsidRPr="004134D0">
        <w:rPr>
          <w:color w:val="0D0D0D" w:themeColor="text1" w:themeTint="F2"/>
          <w:szCs w:val="23"/>
        </w:rPr>
        <w:t xml:space="preserve">Four (4) focus group discussions were held. </w:t>
      </w:r>
      <w:r>
        <w:rPr>
          <w:color w:val="0D0D0D" w:themeColor="text1" w:themeTint="F2"/>
          <w:szCs w:val="23"/>
        </w:rPr>
        <w:t>Discussions lasted on average 2½ hours. Participants were open and honest about their personal experiences. They also freely shared cases reported by friends and others within their networks. Discussions were led by a trained moderator with over 15 years of experience.</w:t>
      </w:r>
    </w:p>
    <w:p w14:paraId="559F24C5" w14:textId="77777777" w:rsidR="000E3186" w:rsidRDefault="000E3186" w:rsidP="000E3186">
      <w:pPr>
        <w:pStyle w:val="Default"/>
        <w:jc w:val="both"/>
        <w:rPr>
          <w:color w:val="0D0D0D" w:themeColor="text1" w:themeTint="F2"/>
          <w:szCs w:val="23"/>
        </w:rPr>
      </w:pPr>
    </w:p>
    <w:p w14:paraId="555287C9" w14:textId="77777777" w:rsidR="000E3186" w:rsidRPr="004134D0" w:rsidRDefault="000E3186" w:rsidP="000E3186">
      <w:pPr>
        <w:pStyle w:val="Default"/>
        <w:jc w:val="both"/>
        <w:rPr>
          <w:color w:val="0D0D0D" w:themeColor="text1" w:themeTint="F2"/>
          <w:szCs w:val="23"/>
        </w:rPr>
      </w:pPr>
      <w:r w:rsidRPr="004134D0">
        <w:rPr>
          <w:color w:val="0D0D0D" w:themeColor="text1" w:themeTint="F2"/>
          <w:szCs w:val="23"/>
        </w:rPr>
        <w:t>A convenience sampling approach was employed to ensure that the largest possible number of potential respondents was reached and when reached that they would agree to participate in the research. More specifically, access to the PLHIV population was gained through Jamaica AIDS Support for Life (JASL) while access to the LGBT community was gained through J-Flag. The general population was accessed through key community informants.</w:t>
      </w:r>
    </w:p>
    <w:p w14:paraId="5A300B46" w14:textId="77777777" w:rsidR="000E3186" w:rsidRPr="004134D0" w:rsidRDefault="000E3186" w:rsidP="000E3186">
      <w:pPr>
        <w:pStyle w:val="Default"/>
        <w:jc w:val="both"/>
        <w:rPr>
          <w:b/>
          <w:bCs/>
          <w:color w:val="0D0D0D" w:themeColor="text1" w:themeTint="F2"/>
          <w:szCs w:val="23"/>
        </w:rPr>
      </w:pPr>
    </w:p>
    <w:p w14:paraId="002D73CB" w14:textId="77777777" w:rsidR="000E3186" w:rsidRPr="004134D0" w:rsidRDefault="000E3186" w:rsidP="000E3186">
      <w:pPr>
        <w:pStyle w:val="Default"/>
        <w:jc w:val="both"/>
        <w:rPr>
          <w:color w:val="0D0D0D" w:themeColor="text1" w:themeTint="F2"/>
          <w:szCs w:val="23"/>
        </w:rPr>
      </w:pPr>
      <w:r w:rsidRPr="00B00A5E">
        <w:rPr>
          <w:b/>
          <w:bCs/>
          <w:i/>
          <w:color w:val="0D0D0D" w:themeColor="text1" w:themeTint="F2"/>
          <w:szCs w:val="23"/>
        </w:rPr>
        <w:t>Inclusion criteria</w:t>
      </w:r>
      <w:r w:rsidRPr="00B00A5E">
        <w:rPr>
          <w:i/>
          <w:color w:val="0D0D0D" w:themeColor="text1" w:themeTint="F2"/>
          <w:szCs w:val="23"/>
        </w:rPr>
        <w:t>.</w:t>
      </w:r>
      <w:r w:rsidRPr="004134D0">
        <w:rPr>
          <w:color w:val="0D0D0D" w:themeColor="text1" w:themeTint="F2"/>
          <w:szCs w:val="23"/>
        </w:rPr>
        <w:t xml:space="preserve"> Persons were recruited and included in the study once they met the following criteria: </w:t>
      </w:r>
    </w:p>
    <w:p w14:paraId="6ABFF3C8" w14:textId="77777777" w:rsidR="000E3186" w:rsidRPr="004134D0" w:rsidRDefault="000E3186" w:rsidP="000E3186">
      <w:pPr>
        <w:pStyle w:val="Default"/>
        <w:numPr>
          <w:ilvl w:val="0"/>
          <w:numId w:val="3"/>
        </w:numPr>
        <w:jc w:val="both"/>
        <w:rPr>
          <w:color w:val="0D0D0D" w:themeColor="text1" w:themeTint="F2"/>
          <w:szCs w:val="23"/>
        </w:rPr>
      </w:pPr>
      <w:r w:rsidRPr="004134D0">
        <w:rPr>
          <w:color w:val="0D0D0D" w:themeColor="text1" w:themeTint="F2"/>
          <w:szCs w:val="23"/>
        </w:rPr>
        <w:t xml:space="preserve">They were LGBT who have/have not accessed social protection services </w:t>
      </w:r>
    </w:p>
    <w:p w14:paraId="60F832F8" w14:textId="77777777" w:rsidR="000E3186" w:rsidRPr="004134D0" w:rsidRDefault="000E3186" w:rsidP="000E3186">
      <w:pPr>
        <w:pStyle w:val="Default"/>
        <w:numPr>
          <w:ilvl w:val="0"/>
          <w:numId w:val="3"/>
        </w:numPr>
        <w:jc w:val="both"/>
        <w:rPr>
          <w:color w:val="0D0D0D" w:themeColor="text1" w:themeTint="F2"/>
          <w:szCs w:val="23"/>
        </w:rPr>
      </w:pPr>
      <w:r w:rsidRPr="004134D0">
        <w:rPr>
          <w:color w:val="0D0D0D" w:themeColor="text1" w:themeTint="F2"/>
          <w:szCs w:val="23"/>
        </w:rPr>
        <w:t>People living with HIV who have/have not accessed social protection services</w:t>
      </w:r>
    </w:p>
    <w:p w14:paraId="2CC8513A" w14:textId="77777777" w:rsidR="000E3186" w:rsidRPr="004134D0" w:rsidRDefault="000E3186" w:rsidP="000E3186">
      <w:pPr>
        <w:pStyle w:val="Default"/>
        <w:numPr>
          <w:ilvl w:val="0"/>
          <w:numId w:val="3"/>
        </w:numPr>
        <w:jc w:val="both"/>
        <w:rPr>
          <w:color w:val="0D0D0D" w:themeColor="text1" w:themeTint="F2"/>
          <w:szCs w:val="23"/>
        </w:rPr>
      </w:pPr>
      <w:r w:rsidRPr="004134D0">
        <w:rPr>
          <w:color w:val="0D0D0D" w:themeColor="text1" w:themeTint="F2"/>
          <w:szCs w:val="23"/>
        </w:rPr>
        <w:t>Persons from the general population currently accessing PATH</w:t>
      </w:r>
    </w:p>
    <w:p w14:paraId="1BE0DE96" w14:textId="77777777" w:rsidR="000E3186" w:rsidRDefault="000E3186" w:rsidP="000E3186">
      <w:pPr>
        <w:pStyle w:val="Default"/>
        <w:jc w:val="both"/>
        <w:rPr>
          <w:color w:val="0D0D0D" w:themeColor="text1" w:themeTint="F2"/>
          <w:szCs w:val="23"/>
        </w:rPr>
      </w:pPr>
    </w:p>
    <w:p w14:paraId="1CC7E308" w14:textId="77777777" w:rsidR="000E3186" w:rsidRPr="0014231F" w:rsidRDefault="000E3186" w:rsidP="00894E2C">
      <w:pPr>
        <w:pStyle w:val="Default"/>
        <w:jc w:val="center"/>
        <w:outlineLvl w:val="0"/>
        <w:rPr>
          <w:b/>
          <w:color w:val="0D0D0D" w:themeColor="text1" w:themeTint="F2"/>
          <w:szCs w:val="23"/>
        </w:rPr>
      </w:pPr>
      <w:r w:rsidRPr="0014231F">
        <w:rPr>
          <w:b/>
          <w:color w:val="0D0D0D" w:themeColor="text1" w:themeTint="F2"/>
          <w:szCs w:val="23"/>
        </w:rPr>
        <w:t>Focus Group Profile</w:t>
      </w:r>
    </w:p>
    <w:tbl>
      <w:tblPr>
        <w:tblStyle w:val="TableGrid"/>
        <w:tblW w:w="6926" w:type="dxa"/>
        <w:jc w:val="center"/>
        <w:tblLook w:val="04A0" w:firstRow="1" w:lastRow="0" w:firstColumn="1" w:lastColumn="0" w:noHBand="0" w:noVBand="1"/>
      </w:tblPr>
      <w:tblGrid>
        <w:gridCol w:w="2430"/>
        <w:gridCol w:w="2880"/>
        <w:gridCol w:w="1616"/>
      </w:tblGrid>
      <w:tr w:rsidR="000E3186" w:rsidRPr="004134D0" w14:paraId="750A3D55" w14:textId="77777777" w:rsidTr="00595A78">
        <w:trPr>
          <w:trHeight w:val="368"/>
          <w:jc w:val="center"/>
        </w:trPr>
        <w:tc>
          <w:tcPr>
            <w:tcW w:w="2430" w:type="dxa"/>
          </w:tcPr>
          <w:p w14:paraId="3B5D68C6" w14:textId="77777777" w:rsidR="000E3186" w:rsidRPr="004134D0" w:rsidRDefault="000E3186" w:rsidP="00595A78">
            <w:pPr>
              <w:pStyle w:val="Default"/>
              <w:jc w:val="both"/>
              <w:rPr>
                <w:b/>
                <w:color w:val="0D0D0D" w:themeColor="text1" w:themeTint="F2"/>
                <w:szCs w:val="23"/>
              </w:rPr>
            </w:pPr>
            <w:r w:rsidRPr="004134D0">
              <w:rPr>
                <w:b/>
                <w:color w:val="0D0D0D" w:themeColor="text1" w:themeTint="F2"/>
                <w:szCs w:val="23"/>
              </w:rPr>
              <w:t>Participant Profile</w:t>
            </w:r>
          </w:p>
        </w:tc>
        <w:tc>
          <w:tcPr>
            <w:tcW w:w="2880" w:type="dxa"/>
          </w:tcPr>
          <w:p w14:paraId="0989369F" w14:textId="77777777" w:rsidR="000E3186" w:rsidRPr="004134D0" w:rsidRDefault="000E3186" w:rsidP="00595A78">
            <w:pPr>
              <w:pStyle w:val="Default"/>
              <w:jc w:val="both"/>
              <w:rPr>
                <w:b/>
                <w:color w:val="0D0D0D" w:themeColor="text1" w:themeTint="F2"/>
                <w:szCs w:val="23"/>
              </w:rPr>
            </w:pPr>
            <w:r w:rsidRPr="004134D0">
              <w:rPr>
                <w:b/>
                <w:color w:val="0D0D0D" w:themeColor="text1" w:themeTint="F2"/>
                <w:szCs w:val="23"/>
              </w:rPr>
              <w:t>Number of Participants</w:t>
            </w:r>
          </w:p>
        </w:tc>
        <w:tc>
          <w:tcPr>
            <w:tcW w:w="1616" w:type="dxa"/>
          </w:tcPr>
          <w:p w14:paraId="70011833" w14:textId="77777777" w:rsidR="000E3186" w:rsidRPr="004134D0" w:rsidRDefault="000E3186" w:rsidP="00595A78">
            <w:pPr>
              <w:pStyle w:val="Default"/>
              <w:jc w:val="both"/>
              <w:rPr>
                <w:b/>
                <w:color w:val="0D0D0D" w:themeColor="text1" w:themeTint="F2"/>
                <w:szCs w:val="23"/>
              </w:rPr>
            </w:pPr>
            <w:r w:rsidRPr="004134D0">
              <w:rPr>
                <w:b/>
                <w:color w:val="0D0D0D" w:themeColor="text1" w:themeTint="F2"/>
                <w:szCs w:val="23"/>
              </w:rPr>
              <w:t>Location</w:t>
            </w:r>
          </w:p>
        </w:tc>
      </w:tr>
      <w:tr w:rsidR="000E3186" w:rsidRPr="004134D0" w14:paraId="6AFF2AA5" w14:textId="77777777" w:rsidTr="00595A78">
        <w:trPr>
          <w:trHeight w:val="310"/>
          <w:jc w:val="center"/>
        </w:trPr>
        <w:tc>
          <w:tcPr>
            <w:tcW w:w="2430" w:type="dxa"/>
          </w:tcPr>
          <w:p w14:paraId="24DFD9CC" w14:textId="77777777" w:rsidR="000E3186" w:rsidRPr="004134D0" w:rsidRDefault="000E3186" w:rsidP="00595A78">
            <w:pPr>
              <w:pStyle w:val="Default"/>
              <w:jc w:val="both"/>
              <w:rPr>
                <w:color w:val="0D0D0D" w:themeColor="text1" w:themeTint="F2"/>
                <w:szCs w:val="23"/>
              </w:rPr>
            </w:pPr>
            <w:r w:rsidRPr="004134D0">
              <w:rPr>
                <w:color w:val="0D0D0D" w:themeColor="text1" w:themeTint="F2"/>
                <w:szCs w:val="23"/>
              </w:rPr>
              <w:t>LGBT urban</w:t>
            </w:r>
          </w:p>
        </w:tc>
        <w:tc>
          <w:tcPr>
            <w:tcW w:w="2880" w:type="dxa"/>
          </w:tcPr>
          <w:p w14:paraId="3AB31A96" w14:textId="77777777" w:rsidR="000E3186" w:rsidRPr="004134D0" w:rsidRDefault="000E3186" w:rsidP="00595A78">
            <w:pPr>
              <w:pStyle w:val="Default"/>
              <w:jc w:val="both"/>
              <w:rPr>
                <w:color w:val="0D0D0D" w:themeColor="text1" w:themeTint="F2"/>
                <w:szCs w:val="23"/>
              </w:rPr>
            </w:pPr>
            <w:r w:rsidRPr="004134D0">
              <w:rPr>
                <w:color w:val="0D0D0D" w:themeColor="text1" w:themeTint="F2"/>
                <w:szCs w:val="23"/>
              </w:rPr>
              <w:t>2 males, 2 females</w:t>
            </w:r>
          </w:p>
        </w:tc>
        <w:tc>
          <w:tcPr>
            <w:tcW w:w="1616" w:type="dxa"/>
          </w:tcPr>
          <w:p w14:paraId="040FBE2B" w14:textId="77777777" w:rsidR="000E3186" w:rsidRPr="004134D0" w:rsidRDefault="000E3186" w:rsidP="00595A78">
            <w:pPr>
              <w:pStyle w:val="Default"/>
              <w:jc w:val="both"/>
              <w:rPr>
                <w:color w:val="0D0D0D" w:themeColor="text1" w:themeTint="F2"/>
                <w:szCs w:val="23"/>
              </w:rPr>
            </w:pPr>
            <w:r w:rsidRPr="004134D0">
              <w:rPr>
                <w:color w:val="0D0D0D" w:themeColor="text1" w:themeTint="F2"/>
                <w:szCs w:val="23"/>
              </w:rPr>
              <w:t>Kingston</w:t>
            </w:r>
          </w:p>
        </w:tc>
      </w:tr>
      <w:tr w:rsidR="000E3186" w:rsidRPr="004134D0" w14:paraId="44D880E5" w14:textId="77777777" w:rsidTr="00595A78">
        <w:trPr>
          <w:trHeight w:val="326"/>
          <w:jc w:val="center"/>
        </w:trPr>
        <w:tc>
          <w:tcPr>
            <w:tcW w:w="2430" w:type="dxa"/>
          </w:tcPr>
          <w:p w14:paraId="5A13F087" w14:textId="77777777" w:rsidR="000E3186" w:rsidRPr="004134D0" w:rsidRDefault="000E3186" w:rsidP="00595A78">
            <w:pPr>
              <w:pStyle w:val="Default"/>
              <w:jc w:val="both"/>
              <w:rPr>
                <w:color w:val="0D0D0D" w:themeColor="text1" w:themeTint="F2"/>
                <w:szCs w:val="23"/>
              </w:rPr>
            </w:pPr>
            <w:r w:rsidRPr="004134D0">
              <w:rPr>
                <w:color w:val="0D0D0D" w:themeColor="text1" w:themeTint="F2"/>
                <w:szCs w:val="23"/>
              </w:rPr>
              <w:t>PLHIV</w:t>
            </w:r>
          </w:p>
        </w:tc>
        <w:tc>
          <w:tcPr>
            <w:tcW w:w="2880" w:type="dxa"/>
          </w:tcPr>
          <w:p w14:paraId="49FF5D29" w14:textId="77777777" w:rsidR="000E3186" w:rsidRPr="004134D0" w:rsidRDefault="000E3186" w:rsidP="00595A78">
            <w:pPr>
              <w:pStyle w:val="Default"/>
              <w:jc w:val="both"/>
              <w:rPr>
                <w:color w:val="0D0D0D" w:themeColor="text1" w:themeTint="F2"/>
                <w:szCs w:val="23"/>
              </w:rPr>
            </w:pPr>
            <w:r w:rsidRPr="004134D0">
              <w:rPr>
                <w:color w:val="0D0D0D" w:themeColor="text1" w:themeTint="F2"/>
                <w:szCs w:val="23"/>
              </w:rPr>
              <w:t>2 females, 6 males</w:t>
            </w:r>
          </w:p>
        </w:tc>
        <w:tc>
          <w:tcPr>
            <w:tcW w:w="1616" w:type="dxa"/>
          </w:tcPr>
          <w:p w14:paraId="64A5B9DF" w14:textId="77777777" w:rsidR="000E3186" w:rsidRPr="004134D0" w:rsidRDefault="000E3186" w:rsidP="00595A78">
            <w:pPr>
              <w:pStyle w:val="Default"/>
              <w:jc w:val="both"/>
              <w:rPr>
                <w:color w:val="0D0D0D" w:themeColor="text1" w:themeTint="F2"/>
                <w:szCs w:val="23"/>
              </w:rPr>
            </w:pPr>
            <w:r w:rsidRPr="004134D0">
              <w:rPr>
                <w:color w:val="0D0D0D" w:themeColor="text1" w:themeTint="F2"/>
                <w:szCs w:val="23"/>
              </w:rPr>
              <w:t>Kingston</w:t>
            </w:r>
          </w:p>
        </w:tc>
      </w:tr>
      <w:tr w:rsidR="000E3186" w:rsidRPr="004134D0" w14:paraId="7565945B" w14:textId="77777777" w:rsidTr="00595A78">
        <w:trPr>
          <w:trHeight w:val="326"/>
          <w:jc w:val="center"/>
        </w:trPr>
        <w:tc>
          <w:tcPr>
            <w:tcW w:w="2430" w:type="dxa"/>
          </w:tcPr>
          <w:p w14:paraId="40D5A5B6" w14:textId="77777777" w:rsidR="000E3186" w:rsidRPr="004134D0" w:rsidRDefault="000E3186" w:rsidP="00595A78">
            <w:pPr>
              <w:pStyle w:val="Default"/>
              <w:jc w:val="both"/>
              <w:rPr>
                <w:color w:val="0D0D0D" w:themeColor="text1" w:themeTint="F2"/>
                <w:szCs w:val="23"/>
              </w:rPr>
            </w:pPr>
            <w:r w:rsidRPr="004134D0">
              <w:rPr>
                <w:color w:val="0D0D0D" w:themeColor="text1" w:themeTint="F2"/>
                <w:szCs w:val="23"/>
              </w:rPr>
              <w:t>PATH beneficiaries</w:t>
            </w:r>
          </w:p>
        </w:tc>
        <w:tc>
          <w:tcPr>
            <w:tcW w:w="2880" w:type="dxa"/>
          </w:tcPr>
          <w:p w14:paraId="5F430CC2" w14:textId="77777777" w:rsidR="000E3186" w:rsidRPr="004134D0" w:rsidRDefault="000E3186" w:rsidP="00595A78">
            <w:pPr>
              <w:pStyle w:val="Default"/>
              <w:jc w:val="both"/>
              <w:rPr>
                <w:color w:val="0D0D0D" w:themeColor="text1" w:themeTint="F2"/>
                <w:szCs w:val="23"/>
              </w:rPr>
            </w:pPr>
            <w:r w:rsidRPr="004134D0">
              <w:rPr>
                <w:color w:val="0D0D0D" w:themeColor="text1" w:themeTint="F2"/>
                <w:szCs w:val="23"/>
              </w:rPr>
              <w:t>12 females</w:t>
            </w:r>
          </w:p>
        </w:tc>
        <w:tc>
          <w:tcPr>
            <w:tcW w:w="1616" w:type="dxa"/>
          </w:tcPr>
          <w:p w14:paraId="2A4D5FEB" w14:textId="77777777" w:rsidR="000E3186" w:rsidRPr="004134D0" w:rsidRDefault="000E3186" w:rsidP="00595A78">
            <w:pPr>
              <w:pStyle w:val="Default"/>
              <w:jc w:val="both"/>
              <w:rPr>
                <w:color w:val="0D0D0D" w:themeColor="text1" w:themeTint="F2"/>
                <w:szCs w:val="23"/>
              </w:rPr>
            </w:pPr>
            <w:r w:rsidRPr="004134D0">
              <w:rPr>
                <w:color w:val="0D0D0D" w:themeColor="text1" w:themeTint="F2"/>
                <w:szCs w:val="23"/>
              </w:rPr>
              <w:t>Kingston</w:t>
            </w:r>
          </w:p>
        </w:tc>
      </w:tr>
      <w:tr w:rsidR="000E3186" w:rsidRPr="004134D0" w14:paraId="15E5B7AD" w14:textId="77777777" w:rsidTr="00595A78">
        <w:trPr>
          <w:trHeight w:val="326"/>
          <w:jc w:val="center"/>
        </w:trPr>
        <w:tc>
          <w:tcPr>
            <w:tcW w:w="2430" w:type="dxa"/>
          </w:tcPr>
          <w:p w14:paraId="54F96D08" w14:textId="77777777" w:rsidR="000E3186" w:rsidRPr="004134D0" w:rsidRDefault="000E3186" w:rsidP="00595A78">
            <w:pPr>
              <w:pStyle w:val="Default"/>
              <w:jc w:val="both"/>
              <w:rPr>
                <w:color w:val="0D0D0D" w:themeColor="text1" w:themeTint="F2"/>
                <w:szCs w:val="23"/>
              </w:rPr>
            </w:pPr>
            <w:r w:rsidRPr="004134D0">
              <w:rPr>
                <w:color w:val="0D0D0D" w:themeColor="text1" w:themeTint="F2"/>
                <w:szCs w:val="23"/>
              </w:rPr>
              <w:t>PATH beneficiaries</w:t>
            </w:r>
          </w:p>
        </w:tc>
        <w:tc>
          <w:tcPr>
            <w:tcW w:w="2880" w:type="dxa"/>
          </w:tcPr>
          <w:p w14:paraId="7FD89D0D" w14:textId="77777777" w:rsidR="000E3186" w:rsidRPr="004134D0" w:rsidRDefault="000E3186" w:rsidP="00595A78">
            <w:pPr>
              <w:pStyle w:val="Default"/>
              <w:jc w:val="both"/>
              <w:rPr>
                <w:color w:val="0D0D0D" w:themeColor="text1" w:themeTint="F2"/>
                <w:szCs w:val="23"/>
              </w:rPr>
            </w:pPr>
            <w:r w:rsidRPr="004134D0">
              <w:rPr>
                <w:color w:val="0D0D0D" w:themeColor="text1" w:themeTint="F2"/>
                <w:szCs w:val="23"/>
              </w:rPr>
              <w:t>10 females</w:t>
            </w:r>
          </w:p>
        </w:tc>
        <w:tc>
          <w:tcPr>
            <w:tcW w:w="1616" w:type="dxa"/>
          </w:tcPr>
          <w:p w14:paraId="340DF110" w14:textId="77777777" w:rsidR="000E3186" w:rsidRPr="004134D0" w:rsidRDefault="000E3186" w:rsidP="00595A78">
            <w:pPr>
              <w:pStyle w:val="Default"/>
              <w:jc w:val="both"/>
              <w:rPr>
                <w:color w:val="0D0D0D" w:themeColor="text1" w:themeTint="F2"/>
                <w:szCs w:val="23"/>
              </w:rPr>
            </w:pPr>
            <w:r w:rsidRPr="004134D0">
              <w:rPr>
                <w:color w:val="0D0D0D" w:themeColor="text1" w:themeTint="F2"/>
                <w:szCs w:val="23"/>
              </w:rPr>
              <w:t>Clarendon</w:t>
            </w:r>
          </w:p>
        </w:tc>
      </w:tr>
    </w:tbl>
    <w:p w14:paraId="28C4188E" w14:textId="77777777" w:rsidR="000E3186" w:rsidRDefault="000E3186" w:rsidP="000E3186">
      <w:pPr>
        <w:pStyle w:val="Default"/>
        <w:jc w:val="both"/>
        <w:rPr>
          <w:color w:val="0D0D0D" w:themeColor="text1" w:themeTint="F2"/>
          <w:szCs w:val="23"/>
        </w:rPr>
      </w:pPr>
    </w:p>
    <w:p w14:paraId="44984264" w14:textId="77777777" w:rsidR="000E3186" w:rsidRDefault="000E3186" w:rsidP="000E3186">
      <w:pPr>
        <w:pStyle w:val="Default"/>
        <w:jc w:val="both"/>
        <w:rPr>
          <w:b/>
          <w:i/>
          <w:color w:val="0D0D0D" w:themeColor="text1" w:themeTint="F2"/>
          <w:szCs w:val="23"/>
        </w:rPr>
      </w:pPr>
    </w:p>
    <w:p w14:paraId="05EEB59D" w14:textId="77777777" w:rsidR="000E3186" w:rsidRPr="00B00A5E" w:rsidRDefault="000E3186" w:rsidP="00894E2C">
      <w:pPr>
        <w:pStyle w:val="Default"/>
        <w:jc w:val="both"/>
        <w:outlineLvl w:val="0"/>
        <w:rPr>
          <w:i/>
          <w:color w:val="0D0D0D" w:themeColor="text1" w:themeTint="F2"/>
        </w:rPr>
      </w:pPr>
      <w:r w:rsidRPr="00B00A5E">
        <w:rPr>
          <w:b/>
          <w:i/>
          <w:color w:val="0D0D0D" w:themeColor="text1" w:themeTint="F2"/>
          <w:szCs w:val="23"/>
        </w:rPr>
        <w:lastRenderedPageBreak/>
        <w:t>Main topics covered.</w:t>
      </w:r>
      <w:r w:rsidRPr="00B00A5E">
        <w:rPr>
          <w:i/>
          <w:color w:val="0D0D0D" w:themeColor="text1" w:themeTint="F2"/>
        </w:rPr>
        <w:t xml:space="preserve"> </w:t>
      </w:r>
    </w:p>
    <w:p w14:paraId="31B9FA17" w14:textId="77777777" w:rsidR="000E3186" w:rsidRDefault="000E3186" w:rsidP="000E3186">
      <w:pPr>
        <w:pStyle w:val="Default"/>
        <w:numPr>
          <w:ilvl w:val="0"/>
          <w:numId w:val="5"/>
        </w:numPr>
        <w:jc w:val="both"/>
        <w:rPr>
          <w:rFonts w:asciiTheme="minorHAnsi" w:hAnsiTheme="minorHAnsi" w:cstheme="minorBidi"/>
          <w:color w:val="0D0D0D" w:themeColor="text1" w:themeTint="F2"/>
          <w:szCs w:val="22"/>
          <w:lang w:val="en-JM"/>
        </w:rPr>
      </w:pPr>
      <w:r>
        <w:rPr>
          <w:rFonts w:asciiTheme="minorHAnsi" w:hAnsiTheme="minorHAnsi" w:cstheme="minorBidi"/>
          <w:color w:val="0D0D0D" w:themeColor="text1" w:themeTint="F2"/>
          <w:szCs w:val="22"/>
          <w:lang w:val="en-JM"/>
        </w:rPr>
        <w:t>Benefits aware of and currently use</w:t>
      </w:r>
    </w:p>
    <w:p w14:paraId="46BC04B8" w14:textId="77777777" w:rsidR="000E3186" w:rsidRDefault="000E3186" w:rsidP="000E3186">
      <w:pPr>
        <w:pStyle w:val="Default"/>
        <w:numPr>
          <w:ilvl w:val="0"/>
          <w:numId w:val="5"/>
        </w:numPr>
        <w:jc w:val="both"/>
        <w:rPr>
          <w:rFonts w:asciiTheme="minorHAnsi" w:hAnsiTheme="minorHAnsi" w:cstheme="minorBidi"/>
          <w:color w:val="0D0D0D" w:themeColor="text1" w:themeTint="F2"/>
          <w:szCs w:val="22"/>
          <w:lang w:val="en-JM"/>
        </w:rPr>
      </w:pPr>
      <w:r>
        <w:rPr>
          <w:rFonts w:asciiTheme="minorHAnsi" w:hAnsiTheme="minorHAnsi" w:cstheme="minorBidi"/>
          <w:color w:val="0D0D0D" w:themeColor="text1" w:themeTint="F2"/>
          <w:szCs w:val="22"/>
          <w:lang w:val="en-JM"/>
        </w:rPr>
        <w:t>Reasons benefits not accessed</w:t>
      </w:r>
    </w:p>
    <w:p w14:paraId="360DE1CF" w14:textId="77777777" w:rsidR="000E3186" w:rsidRDefault="000E3186" w:rsidP="000E3186">
      <w:pPr>
        <w:pStyle w:val="Default"/>
        <w:numPr>
          <w:ilvl w:val="0"/>
          <w:numId w:val="5"/>
        </w:numPr>
        <w:jc w:val="both"/>
        <w:rPr>
          <w:rFonts w:asciiTheme="minorHAnsi" w:hAnsiTheme="minorHAnsi" w:cstheme="minorBidi"/>
          <w:color w:val="0D0D0D" w:themeColor="text1" w:themeTint="F2"/>
          <w:szCs w:val="22"/>
          <w:lang w:val="en-JM"/>
        </w:rPr>
      </w:pPr>
      <w:r>
        <w:rPr>
          <w:rFonts w:asciiTheme="minorHAnsi" w:hAnsiTheme="minorHAnsi" w:cstheme="minorBidi"/>
          <w:color w:val="0D0D0D" w:themeColor="text1" w:themeTint="F2"/>
          <w:szCs w:val="22"/>
          <w:lang w:val="en-JM"/>
        </w:rPr>
        <w:t>Barriers to access</w:t>
      </w:r>
    </w:p>
    <w:p w14:paraId="4D9C894E" w14:textId="77777777" w:rsidR="000E3186" w:rsidRPr="00E90FF2" w:rsidRDefault="000E3186" w:rsidP="000E3186">
      <w:pPr>
        <w:pStyle w:val="Default"/>
        <w:numPr>
          <w:ilvl w:val="0"/>
          <w:numId w:val="5"/>
        </w:numPr>
        <w:jc w:val="both"/>
        <w:rPr>
          <w:rFonts w:asciiTheme="minorHAnsi" w:hAnsiTheme="minorHAnsi" w:cstheme="minorBidi"/>
          <w:color w:val="0D0D0D" w:themeColor="text1" w:themeTint="F2"/>
          <w:szCs w:val="22"/>
          <w:lang w:val="en-JM"/>
        </w:rPr>
      </w:pPr>
      <w:r>
        <w:rPr>
          <w:rFonts w:asciiTheme="minorHAnsi" w:hAnsiTheme="minorHAnsi" w:cstheme="minorBidi"/>
          <w:color w:val="0D0D0D" w:themeColor="text1" w:themeTint="F2"/>
          <w:szCs w:val="22"/>
          <w:lang w:val="en-JM"/>
        </w:rPr>
        <w:t>Other benefits required not currently available</w:t>
      </w:r>
    </w:p>
    <w:p w14:paraId="094C5DA4" w14:textId="77777777" w:rsidR="000E3186" w:rsidRDefault="000E3186" w:rsidP="000E3186">
      <w:pPr>
        <w:pStyle w:val="Default"/>
        <w:jc w:val="both"/>
        <w:rPr>
          <w:color w:val="0D0D0D" w:themeColor="text1" w:themeTint="F2"/>
          <w:szCs w:val="23"/>
        </w:rPr>
      </w:pPr>
    </w:p>
    <w:p w14:paraId="51B10A0F" w14:textId="77777777" w:rsidR="000E3186" w:rsidRPr="004134D0" w:rsidRDefault="000E3186" w:rsidP="000E3186">
      <w:pPr>
        <w:pStyle w:val="Default"/>
        <w:jc w:val="both"/>
        <w:rPr>
          <w:color w:val="0D0D0D" w:themeColor="text1" w:themeTint="F2"/>
          <w:szCs w:val="23"/>
        </w:rPr>
      </w:pPr>
    </w:p>
    <w:p w14:paraId="0FDBC51B" w14:textId="77777777" w:rsidR="000E3186" w:rsidRPr="004134D0" w:rsidRDefault="000E3186" w:rsidP="000E3186">
      <w:pPr>
        <w:pStyle w:val="Default"/>
        <w:numPr>
          <w:ilvl w:val="0"/>
          <w:numId w:val="4"/>
        </w:numPr>
        <w:jc w:val="both"/>
        <w:rPr>
          <w:b/>
          <w:color w:val="0D0D0D" w:themeColor="text1" w:themeTint="F2"/>
          <w:sz w:val="22"/>
          <w:szCs w:val="23"/>
        </w:rPr>
      </w:pPr>
      <w:r>
        <w:rPr>
          <w:b/>
          <w:color w:val="0D0D0D" w:themeColor="text1" w:themeTint="F2"/>
          <w:szCs w:val="23"/>
        </w:rPr>
        <w:t>Key Informant Interview</w:t>
      </w:r>
      <w:r w:rsidRPr="004134D0">
        <w:rPr>
          <w:b/>
          <w:color w:val="0D0D0D" w:themeColor="text1" w:themeTint="F2"/>
          <w:szCs w:val="23"/>
        </w:rPr>
        <w:t>s</w:t>
      </w:r>
    </w:p>
    <w:p w14:paraId="7D25669C" w14:textId="77777777" w:rsidR="000E3186" w:rsidRDefault="000E3186" w:rsidP="000E3186">
      <w:pPr>
        <w:autoSpaceDE w:val="0"/>
        <w:autoSpaceDN w:val="0"/>
        <w:adjustRightInd w:val="0"/>
        <w:contextualSpacing/>
        <w:jc w:val="both"/>
        <w:rPr>
          <w:color w:val="0D0D0D" w:themeColor="text1" w:themeTint="F2"/>
        </w:rPr>
      </w:pPr>
      <w:r>
        <w:rPr>
          <w:color w:val="0D0D0D" w:themeColor="text1" w:themeTint="F2"/>
        </w:rPr>
        <w:t xml:space="preserve">Five (5) key informant interviews were conducted. Key informants were members of the social protection service providers’ network (employees, volunteers, peer navigators). Interviews lasted an average of 1½ hours. </w:t>
      </w:r>
    </w:p>
    <w:p w14:paraId="1EDE6BA8" w14:textId="77777777" w:rsidR="000E3186" w:rsidRDefault="000E3186" w:rsidP="000E3186">
      <w:pPr>
        <w:autoSpaceDE w:val="0"/>
        <w:autoSpaceDN w:val="0"/>
        <w:adjustRightInd w:val="0"/>
        <w:contextualSpacing/>
        <w:jc w:val="both"/>
        <w:rPr>
          <w:color w:val="0D0D0D" w:themeColor="text1" w:themeTint="F2"/>
        </w:rPr>
      </w:pPr>
    </w:p>
    <w:p w14:paraId="55D4BE9B" w14:textId="77777777" w:rsidR="000E3186" w:rsidRDefault="000E3186" w:rsidP="000E3186">
      <w:pPr>
        <w:autoSpaceDE w:val="0"/>
        <w:autoSpaceDN w:val="0"/>
        <w:adjustRightInd w:val="0"/>
        <w:contextualSpacing/>
        <w:jc w:val="both"/>
        <w:rPr>
          <w:color w:val="0D0D0D" w:themeColor="text1" w:themeTint="F2"/>
        </w:rPr>
      </w:pPr>
      <w:r w:rsidRPr="00B00A5E">
        <w:rPr>
          <w:b/>
          <w:i/>
          <w:color w:val="0D0D0D" w:themeColor="text1" w:themeTint="F2"/>
        </w:rPr>
        <w:t>Inclusion criteria.</w:t>
      </w:r>
      <w:r>
        <w:rPr>
          <w:color w:val="0D0D0D" w:themeColor="text1" w:themeTint="F2"/>
        </w:rPr>
        <w:t xml:space="preserve"> Key informants were recruited as persons who had extensive knowledge of the service provided by these </w:t>
      </w:r>
      <w:proofErr w:type="spellStart"/>
      <w:r>
        <w:rPr>
          <w:color w:val="0D0D0D" w:themeColor="text1" w:themeTint="F2"/>
        </w:rPr>
        <w:t>organisations</w:t>
      </w:r>
      <w:proofErr w:type="spellEnd"/>
      <w:r>
        <w:rPr>
          <w:color w:val="0D0D0D" w:themeColor="text1" w:themeTint="F2"/>
        </w:rPr>
        <w:t xml:space="preserve"> as well as issues relating to access and barriers to access among the populations with which they interfaced. Key Informants represented: J-FLAG, Ministry of Health HIV/STI/TB unit, JASL, Food for the Poor, and JN Plus.</w:t>
      </w:r>
    </w:p>
    <w:p w14:paraId="5DA13173" w14:textId="77777777" w:rsidR="000E3186" w:rsidRDefault="000E3186" w:rsidP="000E3186">
      <w:pPr>
        <w:autoSpaceDE w:val="0"/>
        <w:autoSpaceDN w:val="0"/>
        <w:adjustRightInd w:val="0"/>
        <w:contextualSpacing/>
        <w:jc w:val="both"/>
        <w:rPr>
          <w:color w:val="0D0D0D" w:themeColor="text1" w:themeTint="F2"/>
        </w:rPr>
      </w:pPr>
    </w:p>
    <w:p w14:paraId="0BF2ED42" w14:textId="77777777" w:rsidR="000E3186" w:rsidRDefault="000E3186" w:rsidP="000E3186">
      <w:pPr>
        <w:autoSpaceDE w:val="0"/>
        <w:autoSpaceDN w:val="0"/>
        <w:adjustRightInd w:val="0"/>
        <w:contextualSpacing/>
        <w:jc w:val="both"/>
        <w:rPr>
          <w:color w:val="0D0D0D" w:themeColor="text1" w:themeTint="F2"/>
        </w:rPr>
      </w:pPr>
    </w:p>
    <w:p w14:paraId="0184C6B6" w14:textId="77777777" w:rsidR="000E3186" w:rsidRPr="00B00A5E" w:rsidRDefault="000E3186" w:rsidP="00894E2C">
      <w:pPr>
        <w:jc w:val="both"/>
        <w:outlineLvl w:val="0"/>
        <w:rPr>
          <w:i/>
          <w:color w:val="0D0D0D" w:themeColor="text1" w:themeTint="F2"/>
        </w:rPr>
      </w:pPr>
      <w:r w:rsidRPr="00B00A5E">
        <w:rPr>
          <w:b/>
          <w:i/>
          <w:color w:val="0D0D0D" w:themeColor="text1" w:themeTint="F2"/>
        </w:rPr>
        <w:t>Main topics covered.</w:t>
      </w:r>
      <w:r w:rsidRPr="00B00A5E">
        <w:rPr>
          <w:i/>
          <w:color w:val="0D0D0D" w:themeColor="text1" w:themeTint="F2"/>
        </w:rPr>
        <w:t xml:space="preserve"> </w:t>
      </w:r>
    </w:p>
    <w:p w14:paraId="5DC7DD67" w14:textId="77777777" w:rsidR="000E3186" w:rsidRPr="00E90FF2" w:rsidRDefault="000E3186" w:rsidP="000E3186">
      <w:pPr>
        <w:pStyle w:val="ListParagraph"/>
        <w:numPr>
          <w:ilvl w:val="0"/>
          <w:numId w:val="5"/>
        </w:numPr>
        <w:jc w:val="both"/>
        <w:rPr>
          <w:color w:val="0D0D0D" w:themeColor="text1" w:themeTint="F2"/>
        </w:rPr>
      </w:pPr>
      <w:r w:rsidRPr="00E90FF2">
        <w:rPr>
          <w:color w:val="0D0D0D" w:themeColor="text1" w:themeTint="F2"/>
        </w:rPr>
        <w:t xml:space="preserve">Services offered by </w:t>
      </w:r>
      <w:r>
        <w:rPr>
          <w:color w:val="0D0D0D" w:themeColor="text1" w:themeTint="F2"/>
        </w:rPr>
        <w:t>the</w:t>
      </w:r>
      <w:r w:rsidRPr="00E90FF2">
        <w:rPr>
          <w:color w:val="0D0D0D" w:themeColor="text1" w:themeTint="F2"/>
        </w:rPr>
        <w:t xml:space="preserve"> </w:t>
      </w:r>
      <w:proofErr w:type="spellStart"/>
      <w:r w:rsidRPr="00E90FF2">
        <w:rPr>
          <w:color w:val="0D0D0D" w:themeColor="text1" w:themeTint="F2"/>
        </w:rPr>
        <w:t>organisations</w:t>
      </w:r>
      <w:proofErr w:type="spellEnd"/>
      <w:r w:rsidRPr="00E90FF2">
        <w:rPr>
          <w:color w:val="0D0D0D" w:themeColor="text1" w:themeTint="F2"/>
        </w:rPr>
        <w:t xml:space="preserve"> to general population</w:t>
      </w:r>
    </w:p>
    <w:p w14:paraId="5785957B" w14:textId="77777777" w:rsidR="000E3186" w:rsidRPr="00E90FF2" w:rsidRDefault="000E3186" w:rsidP="000E3186">
      <w:pPr>
        <w:pStyle w:val="ListParagraph"/>
        <w:numPr>
          <w:ilvl w:val="0"/>
          <w:numId w:val="5"/>
        </w:numPr>
        <w:jc w:val="both"/>
        <w:rPr>
          <w:color w:val="0D0D0D" w:themeColor="text1" w:themeTint="F2"/>
        </w:rPr>
      </w:pPr>
      <w:r w:rsidRPr="00E90FF2">
        <w:rPr>
          <w:color w:val="0D0D0D" w:themeColor="text1" w:themeTint="F2"/>
        </w:rPr>
        <w:t xml:space="preserve">Services offered by </w:t>
      </w:r>
      <w:r>
        <w:rPr>
          <w:color w:val="0D0D0D" w:themeColor="text1" w:themeTint="F2"/>
        </w:rPr>
        <w:t>the</w:t>
      </w:r>
      <w:r w:rsidRPr="00E90FF2">
        <w:rPr>
          <w:color w:val="0D0D0D" w:themeColor="text1" w:themeTint="F2"/>
        </w:rPr>
        <w:t xml:space="preserve"> </w:t>
      </w:r>
      <w:proofErr w:type="spellStart"/>
      <w:r w:rsidRPr="00E90FF2">
        <w:rPr>
          <w:color w:val="0D0D0D" w:themeColor="text1" w:themeTint="F2"/>
        </w:rPr>
        <w:t>organisations</w:t>
      </w:r>
      <w:proofErr w:type="spellEnd"/>
      <w:r w:rsidRPr="00E90FF2">
        <w:rPr>
          <w:color w:val="0D0D0D" w:themeColor="text1" w:themeTint="F2"/>
        </w:rPr>
        <w:t xml:space="preserve"> to LGBT and PLHIV population</w:t>
      </w:r>
    </w:p>
    <w:p w14:paraId="3AC4658D" w14:textId="77777777" w:rsidR="000E3186" w:rsidRPr="00E90FF2" w:rsidRDefault="000E3186" w:rsidP="000E3186">
      <w:pPr>
        <w:pStyle w:val="ListParagraph"/>
        <w:numPr>
          <w:ilvl w:val="0"/>
          <w:numId w:val="5"/>
        </w:numPr>
        <w:jc w:val="both"/>
        <w:rPr>
          <w:color w:val="0D0D0D" w:themeColor="text1" w:themeTint="F2"/>
        </w:rPr>
      </w:pPr>
      <w:r w:rsidRPr="00E90FF2">
        <w:rPr>
          <w:color w:val="0D0D0D" w:themeColor="text1" w:themeTint="F2"/>
        </w:rPr>
        <w:t>Perceived challenges/barriers to access by general population</w:t>
      </w:r>
    </w:p>
    <w:p w14:paraId="1B78B235" w14:textId="77777777" w:rsidR="000E3186" w:rsidRPr="00E90FF2" w:rsidRDefault="000E3186" w:rsidP="000E3186">
      <w:pPr>
        <w:pStyle w:val="ListParagraph"/>
        <w:numPr>
          <w:ilvl w:val="0"/>
          <w:numId w:val="5"/>
        </w:numPr>
        <w:jc w:val="both"/>
        <w:rPr>
          <w:color w:val="0D0D0D" w:themeColor="text1" w:themeTint="F2"/>
        </w:rPr>
      </w:pPr>
      <w:r w:rsidRPr="00E90FF2">
        <w:rPr>
          <w:color w:val="0D0D0D" w:themeColor="text1" w:themeTint="F2"/>
        </w:rPr>
        <w:t>Perceived challenges/barriers to access by LGBT and PLHIV population</w:t>
      </w:r>
    </w:p>
    <w:p w14:paraId="005968E2" w14:textId="77777777" w:rsidR="000E3186" w:rsidRDefault="000E3186" w:rsidP="000E3186">
      <w:pPr>
        <w:pStyle w:val="ListParagraph"/>
        <w:numPr>
          <w:ilvl w:val="0"/>
          <w:numId w:val="5"/>
        </w:numPr>
        <w:autoSpaceDE w:val="0"/>
        <w:autoSpaceDN w:val="0"/>
        <w:adjustRightInd w:val="0"/>
        <w:jc w:val="both"/>
        <w:rPr>
          <w:color w:val="0D0D0D" w:themeColor="text1" w:themeTint="F2"/>
        </w:rPr>
      </w:pPr>
      <w:r w:rsidRPr="00B00A5E">
        <w:rPr>
          <w:color w:val="0D0D0D" w:themeColor="text1" w:themeTint="F2"/>
        </w:rPr>
        <w:t>Limitations faced by the organisation in relation to servicing these communities, if any</w:t>
      </w:r>
    </w:p>
    <w:p w14:paraId="0119607A" w14:textId="77777777" w:rsidR="000E3186" w:rsidRPr="00B00A5E" w:rsidRDefault="000E3186" w:rsidP="000E3186">
      <w:pPr>
        <w:pStyle w:val="ListParagraph"/>
        <w:numPr>
          <w:ilvl w:val="0"/>
          <w:numId w:val="5"/>
        </w:numPr>
        <w:autoSpaceDE w:val="0"/>
        <w:autoSpaceDN w:val="0"/>
        <w:adjustRightInd w:val="0"/>
        <w:jc w:val="both"/>
        <w:rPr>
          <w:color w:val="0D0D0D" w:themeColor="text1" w:themeTint="F2"/>
        </w:rPr>
      </w:pPr>
      <w:r w:rsidRPr="00B00A5E">
        <w:rPr>
          <w:color w:val="0D0D0D" w:themeColor="text1" w:themeTint="F2"/>
        </w:rPr>
        <w:t>Kind of assistance needed by the organisation to improve/expand service</w:t>
      </w:r>
    </w:p>
    <w:p w14:paraId="7F613381" w14:textId="77777777" w:rsidR="000E3186" w:rsidRDefault="000E3186" w:rsidP="00F01232">
      <w:pPr>
        <w:widowControl w:val="0"/>
        <w:autoSpaceDE w:val="0"/>
        <w:autoSpaceDN w:val="0"/>
        <w:adjustRightInd w:val="0"/>
        <w:spacing w:after="240" w:line="360" w:lineRule="auto"/>
        <w:jc w:val="both"/>
        <w:rPr>
          <w:rFonts w:ascii="Times New Roman" w:hAnsi="Times New Roman" w:cs="Times New Roman"/>
        </w:rPr>
      </w:pPr>
    </w:p>
    <w:p w14:paraId="67C8047E" w14:textId="77777777" w:rsidR="000E3186" w:rsidRPr="00F01232" w:rsidRDefault="000E3186" w:rsidP="00F01232">
      <w:pPr>
        <w:widowControl w:val="0"/>
        <w:autoSpaceDE w:val="0"/>
        <w:autoSpaceDN w:val="0"/>
        <w:adjustRightInd w:val="0"/>
        <w:spacing w:after="240" w:line="360" w:lineRule="auto"/>
        <w:jc w:val="both"/>
        <w:rPr>
          <w:rFonts w:ascii="Times New Roman" w:hAnsi="Times New Roman" w:cs="Times New Roman"/>
        </w:rPr>
      </w:pPr>
    </w:p>
    <w:p w14:paraId="21C5CC23" w14:textId="0F13484A" w:rsidR="005052BD" w:rsidRPr="005052BD" w:rsidRDefault="00403725" w:rsidP="005052BD">
      <w:pPr>
        <w:widowControl w:val="0"/>
        <w:autoSpaceDE w:val="0"/>
        <w:autoSpaceDN w:val="0"/>
        <w:adjustRightInd w:val="0"/>
        <w:spacing w:line="360" w:lineRule="auto"/>
        <w:jc w:val="both"/>
        <w:rPr>
          <w:rFonts w:ascii="Times New Roman" w:hAnsi="Times New Roman" w:cs="Times New Roman"/>
        </w:rPr>
      </w:pPr>
      <w:r w:rsidRPr="00F01232">
        <w:rPr>
          <w:rFonts w:ascii="Times New Roman" w:hAnsi="Times New Roman" w:cs="Times New Roman"/>
          <w:noProof/>
        </w:rPr>
        <w:drawing>
          <wp:inline distT="0" distB="0" distL="0" distR="0" wp14:anchorId="658E541F" wp14:editId="047A00DE">
            <wp:extent cx="2508250" cy="8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8250" cy="8255"/>
                    </a:xfrm>
                    <a:prstGeom prst="rect">
                      <a:avLst/>
                    </a:prstGeom>
                    <a:noFill/>
                    <a:ln>
                      <a:noFill/>
                    </a:ln>
                  </pic:spPr>
                </pic:pic>
              </a:graphicData>
            </a:graphic>
          </wp:inline>
        </w:drawing>
      </w:r>
    </w:p>
    <w:p w14:paraId="3C350FFD" w14:textId="77777777" w:rsidR="005052BD" w:rsidRDefault="005052BD" w:rsidP="005052BD">
      <w:pPr>
        <w:autoSpaceDE w:val="0"/>
        <w:autoSpaceDN w:val="0"/>
        <w:adjustRightInd w:val="0"/>
        <w:contextualSpacing/>
        <w:jc w:val="both"/>
        <w:rPr>
          <w:rFonts w:ascii="Times New Roman" w:hAnsi="Times New Roman" w:cs="Times New Roman"/>
          <w:color w:val="FFFFFF"/>
        </w:rPr>
      </w:pPr>
    </w:p>
    <w:sectPr w:rsidR="005052BD" w:rsidSect="003E44BC">
      <w:footerReference w:type="even" r:id="rId44"/>
      <w:footerReference w:type="default" r:id="rId4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19AC4C" w14:textId="77777777" w:rsidR="00516928" w:rsidRDefault="00516928" w:rsidP="00D00FA6">
      <w:r>
        <w:separator/>
      </w:r>
    </w:p>
  </w:endnote>
  <w:endnote w:type="continuationSeparator" w:id="0">
    <w:p w14:paraId="5D68D393" w14:textId="77777777" w:rsidR="00516928" w:rsidRDefault="00516928" w:rsidP="00D00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GaramondPro-Regular">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SFNSText-Regular">
    <w:charset w:val="88"/>
    <w:family w:val="auto"/>
    <w:pitch w:val="variable"/>
    <w:sig w:usb0="2000028F" w:usb1="08080003" w:usb2="00000010" w:usb3="00000000" w:csb0="001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DD56B" w14:textId="77777777" w:rsidR="000B66E4" w:rsidRDefault="000B66E4" w:rsidP="00EB3C0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3F8714" w14:textId="77777777" w:rsidR="000B66E4" w:rsidRDefault="000B66E4" w:rsidP="00F0283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B6063" w14:textId="77777777" w:rsidR="000B66E4" w:rsidRDefault="000B66E4" w:rsidP="00EB3C0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1445">
      <w:rPr>
        <w:rStyle w:val="PageNumber"/>
        <w:noProof/>
      </w:rPr>
      <w:t>34</w:t>
    </w:r>
    <w:r>
      <w:rPr>
        <w:rStyle w:val="PageNumber"/>
      </w:rPr>
      <w:fldChar w:fldCharType="end"/>
    </w:r>
  </w:p>
  <w:p w14:paraId="2D808281" w14:textId="77777777" w:rsidR="000B66E4" w:rsidRDefault="000B66E4" w:rsidP="00F0283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72138" w14:textId="77777777" w:rsidR="00516928" w:rsidRDefault="00516928" w:rsidP="00D00FA6">
      <w:r>
        <w:separator/>
      </w:r>
    </w:p>
  </w:footnote>
  <w:footnote w:type="continuationSeparator" w:id="0">
    <w:p w14:paraId="7F46BAE1" w14:textId="77777777" w:rsidR="00516928" w:rsidRDefault="00516928" w:rsidP="00D00FA6">
      <w:r>
        <w:continuationSeparator/>
      </w:r>
    </w:p>
  </w:footnote>
  <w:footnote w:id="1">
    <w:p w14:paraId="1DF061EB" w14:textId="3E2962E2" w:rsidR="000B66E4" w:rsidRPr="00D00FA6" w:rsidRDefault="000B66E4">
      <w:pPr>
        <w:pStyle w:val="FootnoteText"/>
        <w:rPr>
          <w:lang w:val="en-GB"/>
        </w:rPr>
      </w:pPr>
      <w:r>
        <w:rPr>
          <w:rStyle w:val="FootnoteReference"/>
        </w:rPr>
        <w:footnoteRef/>
      </w:r>
      <w:r>
        <w:t xml:space="preserve"> </w:t>
      </w:r>
      <w:r>
        <w:rPr>
          <w:lang w:val="en-GB"/>
        </w:rPr>
        <w:t>See PIOJ, 2014: 20.  This misreading may account for the failure to interrogate the capitalist roots of poverty and inequality and address the problem from a structural perspective, i.e. from a macro-economic and political economy critique.  It also advances that efforts at large-scale social protection in the developing world is relatively new and has progressed rapidly since the 1990s.  Social protection began to expand with independence in the second half of the 20</w:t>
      </w:r>
      <w:r w:rsidRPr="00565085">
        <w:rPr>
          <w:vertAlign w:val="superscript"/>
          <w:lang w:val="en-GB"/>
        </w:rPr>
        <w:t>th</w:t>
      </w:r>
      <w:r>
        <w:rPr>
          <w:lang w:val="en-GB"/>
        </w:rPr>
        <w:t xml:space="preserve"> century in the developing world and saw reversals after the 1970s after the oil crisis and with the dominance of neoliberal economics.  See discussion on the Jamaican case.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8E5A98"/>
    <w:multiLevelType w:val="hybridMultilevel"/>
    <w:tmpl w:val="66962050"/>
    <w:lvl w:ilvl="0" w:tplc="89643E46">
      <w:start w:val="10"/>
      <w:numFmt w:val="bullet"/>
      <w:lvlText w:val="-"/>
      <w:lvlJc w:val="left"/>
      <w:pPr>
        <w:ind w:left="360" w:hanging="360"/>
      </w:pPr>
      <w:rPr>
        <w:rFonts w:ascii="Calibri" w:eastAsiaTheme="minorHAnsi" w:hAnsi="Calibri" w:cs="AGaramondPro-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64664D"/>
    <w:multiLevelType w:val="hybridMultilevel"/>
    <w:tmpl w:val="D8D01D06"/>
    <w:lvl w:ilvl="0" w:tplc="6F2C6F3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B4772F"/>
    <w:multiLevelType w:val="hybridMultilevel"/>
    <w:tmpl w:val="74E2673E"/>
    <w:lvl w:ilvl="0" w:tplc="29F291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802A59"/>
    <w:multiLevelType w:val="hybridMultilevel"/>
    <w:tmpl w:val="49908C1E"/>
    <w:lvl w:ilvl="0" w:tplc="40B2788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846918"/>
    <w:multiLevelType w:val="hybridMultilevel"/>
    <w:tmpl w:val="CA34B9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4327850"/>
    <w:multiLevelType w:val="hybridMultilevel"/>
    <w:tmpl w:val="E6C22D24"/>
    <w:lvl w:ilvl="0" w:tplc="6F2C6F3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E29"/>
    <w:rsid w:val="000052A1"/>
    <w:rsid w:val="00014B7F"/>
    <w:rsid w:val="00017D18"/>
    <w:rsid w:val="000325C6"/>
    <w:rsid w:val="000353D8"/>
    <w:rsid w:val="000543A0"/>
    <w:rsid w:val="00056986"/>
    <w:rsid w:val="00056F9D"/>
    <w:rsid w:val="000574F2"/>
    <w:rsid w:val="00061E5D"/>
    <w:rsid w:val="00063C3F"/>
    <w:rsid w:val="000703D1"/>
    <w:rsid w:val="00072946"/>
    <w:rsid w:val="00073778"/>
    <w:rsid w:val="00074B34"/>
    <w:rsid w:val="000806C9"/>
    <w:rsid w:val="00080DB9"/>
    <w:rsid w:val="000833D8"/>
    <w:rsid w:val="00092F0C"/>
    <w:rsid w:val="00096D49"/>
    <w:rsid w:val="00097C3C"/>
    <w:rsid w:val="000B4C86"/>
    <w:rsid w:val="000B66E4"/>
    <w:rsid w:val="000C085C"/>
    <w:rsid w:val="000C57F2"/>
    <w:rsid w:val="000D0583"/>
    <w:rsid w:val="000D2E2D"/>
    <w:rsid w:val="000D4673"/>
    <w:rsid w:val="000E3186"/>
    <w:rsid w:val="000E4260"/>
    <w:rsid w:val="00100F4D"/>
    <w:rsid w:val="001111E9"/>
    <w:rsid w:val="001125B4"/>
    <w:rsid w:val="00116272"/>
    <w:rsid w:val="001226FD"/>
    <w:rsid w:val="00124301"/>
    <w:rsid w:val="0012544B"/>
    <w:rsid w:val="00126D04"/>
    <w:rsid w:val="0013324C"/>
    <w:rsid w:val="0014579C"/>
    <w:rsid w:val="001459F7"/>
    <w:rsid w:val="0015790F"/>
    <w:rsid w:val="00171445"/>
    <w:rsid w:val="00176182"/>
    <w:rsid w:val="001835C5"/>
    <w:rsid w:val="0018418F"/>
    <w:rsid w:val="00195803"/>
    <w:rsid w:val="00196E23"/>
    <w:rsid w:val="001A0A2B"/>
    <w:rsid w:val="001A636A"/>
    <w:rsid w:val="001B10F3"/>
    <w:rsid w:val="001B24A1"/>
    <w:rsid w:val="001B2502"/>
    <w:rsid w:val="001C70B0"/>
    <w:rsid w:val="001D1ECB"/>
    <w:rsid w:val="001D201C"/>
    <w:rsid w:val="001D2539"/>
    <w:rsid w:val="001F4EAF"/>
    <w:rsid w:val="001F5A93"/>
    <w:rsid w:val="00204D95"/>
    <w:rsid w:val="00222EC5"/>
    <w:rsid w:val="00223754"/>
    <w:rsid w:val="00224D31"/>
    <w:rsid w:val="002308A7"/>
    <w:rsid w:val="002349F3"/>
    <w:rsid w:val="002376C1"/>
    <w:rsid w:val="00240D38"/>
    <w:rsid w:val="0024184E"/>
    <w:rsid w:val="0025009A"/>
    <w:rsid w:val="002566B8"/>
    <w:rsid w:val="002622CD"/>
    <w:rsid w:val="00262E7D"/>
    <w:rsid w:val="0026349D"/>
    <w:rsid w:val="00264DFD"/>
    <w:rsid w:val="002658D7"/>
    <w:rsid w:val="00267E23"/>
    <w:rsid w:val="002733FC"/>
    <w:rsid w:val="00286A1C"/>
    <w:rsid w:val="00295137"/>
    <w:rsid w:val="002B33E9"/>
    <w:rsid w:val="002B6338"/>
    <w:rsid w:val="002C35AD"/>
    <w:rsid w:val="002C6249"/>
    <w:rsid w:val="002D05D2"/>
    <w:rsid w:val="002D54AB"/>
    <w:rsid w:val="002D789B"/>
    <w:rsid w:val="002F0991"/>
    <w:rsid w:val="00302D5A"/>
    <w:rsid w:val="00303E35"/>
    <w:rsid w:val="00307A07"/>
    <w:rsid w:val="00311CDB"/>
    <w:rsid w:val="00324C80"/>
    <w:rsid w:val="00326940"/>
    <w:rsid w:val="0033320C"/>
    <w:rsid w:val="00336832"/>
    <w:rsid w:val="00340C54"/>
    <w:rsid w:val="00341EC3"/>
    <w:rsid w:val="003459EC"/>
    <w:rsid w:val="0035284C"/>
    <w:rsid w:val="00355F61"/>
    <w:rsid w:val="00356180"/>
    <w:rsid w:val="00362A56"/>
    <w:rsid w:val="00391513"/>
    <w:rsid w:val="00395ED3"/>
    <w:rsid w:val="003A0040"/>
    <w:rsid w:val="003A1BCC"/>
    <w:rsid w:val="003A32B2"/>
    <w:rsid w:val="003A3DBF"/>
    <w:rsid w:val="003A6FCE"/>
    <w:rsid w:val="003A758A"/>
    <w:rsid w:val="003B4A0A"/>
    <w:rsid w:val="003B4BD9"/>
    <w:rsid w:val="003C608F"/>
    <w:rsid w:val="003D2751"/>
    <w:rsid w:val="003D7034"/>
    <w:rsid w:val="003D7803"/>
    <w:rsid w:val="003E44BC"/>
    <w:rsid w:val="003E632F"/>
    <w:rsid w:val="003F0630"/>
    <w:rsid w:val="003F31CC"/>
    <w:rsid w:val="003F5BCC"/>
    <w:rsid w:val="004019B4"/>
    <w:rsid w:val="00403725"/>
    <w:rsid w:val="0040633B"/>
    <w:rsid w:val="004121FF"/>
    <w:rsid w:val="00414629"/>
    <w:rsid w:val="00420623"/>
    <w:rsid w:val="00422802"/>
    <w:rsid w:val="004239BE"/>
    <w:rsid w:val="00426D28"/>
    <w:rsid w:val="00427F6B"/>
    <w:rsid w:val="00440AE2"/>
    <w:rsid w:val="00441194"/>
    <w:rsid w:val="00445105"/>
    <w:rsid w:val="0045146F"/>
    <w:rsid w:val="004550D5"/>
    <w:rsid w:val="00472AD9"/>
    <w:rsid w:val="00476521"/>
    <w:rsid w:val="00495DE4"/>
    <w:rsid w:val="004969A1"/>
    <w:rsid w:val="004A3531"/>
    <w:rsid w:val="004B3470"/>
    <w:rsid w:val="004C706E"/>
    <w:rsid w:val="004D28C4"/>
    <w:rsid w:val="004E1876"/>
    <w:rsid w:val="004E476B"/>
    <w:rsid w:val="004F29A2"/>
    <w:rsid w:val="004F2D6D"/>
    <w:rsid w:val="004F3D82"/>
    <w:rsid w:val="005052BD"/>
    <w:rsid w:val="00505A12"/>
    <w:rsid w:val="00516928"/>
    <w:rsid w:val="00525E9F"/>
    <w:rsid w:val="005340A0"/>
    <w:rsid w:val="00536D0F"/>
    <w:rsid w:val="005423F1"/>
    <w:rsid w:val="00545AFC"/>
    <w:rsid w:val="00547260"/>
    <w:rsid w:val="00552156"/>
    <w:rsid w:val="00556BC8"/>
    <w:rsid w:val="00564D0D"/>
    <w:rsid w:val="00565085"/>
    <w:rsid w:val="0057586B"/>
    <w:rsid w:val="005759A1"/>
    <w:rsid w:val="00580CC4"/>
    <w:rsid w:val="00593CE0"/>
    <w:rsid w:val="00595A78"/>
    <w:rsid w:val="005A24D7"/>
    <w:rsid w:val="005A40D0"/>
    <w:rsid w:val="005A4F1A"/>
    <w:rsid w:val="005A5B30"/>
    <w:rsid w:val="005B0BA9"/>
    <w:rsid w:val="005B705D"/>
    <w:rsid w:val="005C1014"/>
    <w:rsid w:val="005C1DB8"/>
    <w:rsid w:val="005C433E"/>
    <w:rsid w:val="005C4D70"/>
    <w:rsid w:val="005C64EB"/>
    <w:rsid w:val="005D1B0E"/>
    <w:rsid w:val="005D764A"/>
    <w:rsid w:val="005E0D81"/>
    <w:rsid w:val="005E2EE1"/>
    <w:rsid w:val="005E503A"/>
    <w:rsid w:val="005F5331"/>
    <w:rsid w:val="005F7C52"/>
    <w:rsid w:val="00605CE1"/>
    <w:rsid w:val="00605DF1"/>
    <w:rsid w:val="00607594"/>
    <w:rsid w:val="006111E8"/>
    <w:rsid w:val="00612816"/>
    <w:rsid w:val="0062199D"/>
    <w:rsid w:val="00622E2C"/>
    <w:rsid w:val="006235B9"/>
    <w:rsid w:val="00624710"/>
    <w:rsid w:val="00626DEA"/>
    <w:rsid w:val="00631829"/>
    <w:rsid w:val="0065425F"/>
    <w:rsid w:val="00656B87"/>
    <w:rsid w:val="00662CC5"/>
    <w:rsid w:val="00665572"/>
    <w:rsid w:val="0067046C"/>
    <w:rsid w:val="00671F9A"/>
    <w:rsid w:val="00672A64"/>
    <w:rsid w:val="006801C2"/>
    <w:rsid w:val="00681B96"/>
    <w:rsid w:val="00682FB4"/>
    <w:rsid w:val="006858FE"/>
    <w:rsid w:val="0069101F"/>
    <w:rsid w:val="00694565"/>
    <w:rsid w:val="00696835"/>
    <w:rsid w:val="006A1F61"/>
    <w:rsid w:val="006E05AF"/>
    <w:rsid w:val="006E5A59"/>
    <w:rsid w:val="006F0C14"/>
    <w:rsid w:val="006F2409"/>
    <w:rsid w:val="006F2FF7"/>
    <w:rsid w:val="006F4BC6"/>
    <w:rsid w:val="006F5739"/>
    <w:rsid w:val="0070666F"/>
    <w:rsid w:val="00712FFE"/>
    <w:rsid w:val="00723B96"/>
    <w:rsid w:val="007259F4"/>
    <w:rsid w:val="00740E29"/>
    <w:rsid w:val="0074263A"/>
    <w:rsid w:val="00743242"/>
    <w:rsid w:val="00755670"/>
    <w:rsid w:val="007630DD"/>
    <w:rsid w:val="00763625"/>
    <w:rsid w:val="0078002A"/>
    <w:rsid w:val="00780203"/>
    <w:rsid w:val="0078425F"/>
    <w:rsid w:val="00785B84"/>
    <w:rsid w:val="007922AD"/>
    <w:rsid w:val="00792C9D"/>
    <w:rsid w:val="0079325A"/>
    <w:rsid w:val="007A004D"/>
    <w:rsid w:val="007A11BA"/>
    <w:rsid w:val="007A2EE7"/>
    <w:rsid w:val="007A5D75"/>
    <w:rsid w:val="007A75B9"/>
    <w:rsid w:val="007B778F"/>
    <w:rsid w:val="007C44F3"/>
    <w:rsid w:val="007C6CCE"/>
    <w:rsid w:val="007D1DDB"/>
    <w:rsid w:val="007D1F2B"/>
    <w:rsid w:val="007E2C18"/>
    <w:rsid w:val="007E3038"/>
    <w:rsid w:val="007E782E"/>
    <w:rsid w:val="007F310C"/>
    <w:rsid w:val="00811B93"/>
    <w:rsid w:val="00833C63"/>
    <w:rsid w:val="0084031C"/>
    <w:rsid w:val="0084423F"/>
    <w:rsid w:val="00844812"/>
    <w:rsid w:val="00846C48"/>
    <w:rsid w:val="008511D5"/>
    <w:rsid w:val="00853F37"/>
    <w:rsid w:val="00854492"/>
    <w:rsid w:val="008564F3"/>
    <w:rsid w:val="008604CE"/>
    <w:rsid w:val="008615AC"/>
    <w:rsid w:val="00866232"/>
    <w:rsid w:val="008809BE"/>
    <w:rsid w:val="00881938"/>
    <w:rsid w:val="008855C6"/>
    <w:rsid w:val="00894E2C"/>
    <w:rsid w:val="008970DF"/>
    <w:rsid w:val="008B506A"/>
    <w:rsid w:val="008C1ECA"/>
    <w:rsid w:val="008C39D7"/>
    <w:rsid w:val="008D235F"/>
    <w:rsid w:val="008D30F3"/>
    <w:rsid w:val="008E26CA"/>
    <w:rsid w:val="008E64D2"/>
    <w:rsid w:val="008E78CF"/>
    <w:rsid w:val="008F3645"/>
    <w:rsid w:val="00901E78"/>
    <w:rsid w:val="00907B9A"/>
    <w:rsid w:val="009108B1"/>
    <w:rsid w:val="00914474"/>
    <w:rsid w:val="009166E8"/>
    <w:rsid w:val="00922E3F"/>
    <w:rsid w:val="009362DE"/>
    <w:rsid w:val="0094218C"/>
    <w:rsid w:val="00946402"/>
    <w:rsid w:val="009564E1"/>
    <w:rsid w:val="009578A3"/>
    <w:rsid w:val="00960403"/>
    <w:rsid w:val="00960BE6"/>
    <w:rsid w:val="009667AB"/>
    <w:rsid w:val="00967AB1"/>
    <w:rsid w:val="00974C93"/>
    <w:rsid w:val="0098581B"/>
    <w:rsid w:val="00990C80"/>
    <w:rsid w:val="00995531"/>
    <w:rsid w:val="00997BE3"/>
    <w:rsid w:val="009A27B9"/>
    <w:rsid w:val="009B1118"/>
    <w:rsid w:val="009B3EF1"/>
    <w:rsid w:val="009C5B2F"/>
    <w:rsid w:val="009E37C0"/>
    <w:rsid w:val="009F6E2F"/>
    <w:rsid w:val="00A05A39"/>
    <w:rsid w:val="00A17087"/>
    <w:rsid w:val="00A24340"/>
    <w:rsid w:val="00A25AC1"/>
    <w:rsid w:val="00A2772D"/>
    <w:rsid w:val="00A27DFD"/>
    <w:rsid w:val="00A30436"/>
    <w:rsid w:val="00A3514D"/>
    <w:rsid w:val="00A35729"/>
    <w:rsid w:val="00A366A6"/>
    <w:rsid w:val="00A40C6F"/>
    <w:rsid w:val="00A45260"/>
    <w:rsid w:val="00A47FF8"/>
    <w:rsid w:val="00A530F9"/>
    <w:rsid w:val="00A552D1"/>
    <w:rsid w:val="00A63D0C"/>
    <w:rsid w:val="00A75C2A"/>
    <w:rsid w:val="00A90DA6"/>
    <w:rsid w:val="00A934FA"/>
    <w:rsid w:val="00A95ADF"/>
    <w:rsid w:val="00A966B1"/>
    <w:rsid w:val="00AA56C1"/>
    <w:rsid w:val="00AC2903"/>
    <w:rsid w:val="00AC74BF"/>
    <w:rsid w:val="00AD6366"/>
    <w:rsid w:val="00AD7CFB"/>
    <w:rsid w:val="00AE10B7"/>
    <w:rsid w:val="00AE2486"/>
    <w:rsid w:val="00AE7823"/>
    <w:rsid w:val="00AF6A50"/>
    <w:rsid w:val="00B008AE"/>
    <w:rsid w:val="00B03A91"/>
    <w:rsid w:val="00B12077"/>
    <w:rsid w:val="00B1475E"/>
    <w:rsid w:val="00B14E52"/>
    <w:rsid w:val="00B16095"/>
    <w:rsid w:val="00B23E44"/>
    <w:rsid w:val="00B27909"/>
    <w:rsid w:val="00B33D98"/>
    <w:rsid w:val="00B45822"/>
    <w:rsid w:val="00B53C8E"/>
    <w:rsid w:val="00B63003"/>
    <w:rsid w:val="00B63599"/>
    <w:rsid w:val="00B70781"/>
    <w:rsid w:val="00B82F6C"/>
    <w:rsid w:val="00B906FA"/>
    <w:rsid w:val="00B93BC9"/>
    <w:rsid w:val="00BA0F4A"/>
    <w:rsid w:val="00BA2CE2"/>
    <w:rsid w:val="00BA4B69"/>
    <w:rsid w:val="00BB15AB"/>
    <w:rsid w:val="00BB26CA"/>
    <w:rsid w:val="00BD78D2"/>
    <w:rsid w:val="00BD7EA9"/>
    <w:rsid w:val="00BE2C1A"/>
    <w:rsid w:val="00BE73EC"/>
    <w:rsid w:val="00BF328E"/>
    <w:rsid w:val="00BF4DA1"/>
    <w:rsid w:val="00BF5124"/>
    <w:rsid w:val="00C14370"/>
    <w:rsid w:val="00C14E89"/>
    <w:rsid w:val="00C15292"/>
    <w:rsid w:val="00C21BAF"/>
    <w:rsid w:val="00C235F0"/>
    <w:rsid w:val="00C310EA"/>
    <w:rsid w:val="00C35BAB"/>
    <w:rsid w:val="00C41905"/>
    <w:rsid w:val="00C46A0D"/>
    <w:rsid w:val="00C53BCB"/>
    <w:rsid w:val="00C64D39"/>
    <w:rsid w:val="00C65C67"/>
    <w:rsid w:val="00C771EC"/>
    <w:rsid w:val="00C8199A"/>
    <w:rsid w:val="00C8615A"/>
    <w:rsid w:val="00C923A6"/>
    <w:rsid w:val="00CA634B"/>
    <w:rsid w:val="00CB08AC"/>
    <w:rsid w:val="00CB4BEC"/>
    <w:rsid w:val="00CC050A"/>
    <w:rsid w:val="00CC3201"/>
    <w:rsid w:val="00CC686E"/>
    <w:rsid w:val="00CE4304"/>
    <w:rsid w:val="00CF00DB"/>
    <w:rsid w:val="00CF427E"/>
    <w:rsid w:val="00CF42BA"/>
    <w:rsid w:val="00CF5C06"/>
    <w:rsid w:val="00D00FA6"/>
    <w:rsid w:val="00D01EFA"/>
    <w:rsid w:val="00D03878"/>
    <w:rsid w:val="00D1679A"/>
    <w:rsid w:val="00D216FF"/>
    <w:rsid w:val="00D33291"/>
    <w:rsid w:val="00D34281"/>
    <w:rsid w:val="00D50865"/>
    <w:rsid w:val="00D530EA"/>
    <w:rsid w:val="00D54185"/>
    <w:rsid w:val="00D620B7"/>
    <w:rsid w:val="00D771D4"/>
    <w:rsid w:val="00D811D4"/>
    <w:rsid w:val="00D81561"/>
    <w:rsid w:val="00D94085"/>
    <w:rsid w:val="00D96C11"/>
    <w:rsid w:val="00DB21F2"/>
    <w:rsid w:val="00DB3D8A"/>
    <w:rsid w:val="00DC04D2"/>
    <w:rsid w:val="00DC5825"/>
    <w:rsid w:val="00DD46CB"/>
    <w:rsid w:val="00DD4E19"/>
    <w:rsid w:val="00DE1922"/>
    <w:rsid w:val="00DE453D"/>
    <w:rsid w:val="00DE4F1C"/>
    <w:rsid w:val="00DF34EE"/>
    <w:rsid w:val="00DF3A5E"/>
    <w:rsid w:val="00DF41A1"/>
    <w:rsid w:val="00E06AD2"/>
    <w:rsid w:val="00E114FB"/>
    <w:rsid w:val="00E162BA"/>
    <w:rsid w:val="00E34EC0"/>
    <w:rsid w:val="00E3656B"/>
    <w:rsid w:val="00E365D3"/>
    <w:rsid w:val="00E403FF"/>
    <w:rsid w:val="00E42AA7"/>
    <w:rsid w:val="00E466C4"/>
    <w:rsid w:val="00E57AAB"/>
    <w:rsid w:val="00E6662E"/>
    <w:rsid w:val="00E728D7"/>
    <w:rsid w:val="00E7722E"/>
    <w:rsid w:val="00E851E0"/>
    <w:rsid w:val="00E87061"/>
    <w:rsid w:val="00E907ED"/>
    <w:rsid w:val="00E91388"/>
    <w:rsid w:val="00E91511"/>
    <w:rsid w:val="00E96A60"/>
    <w:rsid w:val="00EA21D5"/>
    <w:rsid w:val="00EA516D"/>
    <w:rsid w:val="00EA6B43"/>
    <w:rsid w:val="00EB3C03"/>
    <w:rsid w:val="00EB4945"/>
    <w:rsid w:val="00EC1C0E"/>
    <w:rsid w:val="00ED6262"/>
    <w:rsid w:val="00EE1C7A"/>
    <w:rsid w:val="00EE61EC"/>
    <w:rsid w:val="00EE6898"/>
    <w:rsid w:val="00EF1019"/>
    <w:rsid w:val="00F01028"/>
    <w:rsid w:val="00F01232"/>
    <w:rsid w:val="00F0283A"/>
    <w:rsid w:val="00F02C4C"/>
    <w:rsid w:val="00F102F6"/>
    <w:rsid w:val="00F2743D"/>
    <w:rsid w:val="00F42FFB"/>
    <w:rsid w:val="00F63FC8"/>
    <w:rsid w:val="00F7162C"/>
    <w:rsid w:val="00F747D0"/>
    <w:rsid w:val="00F767EC"/>
    <w:rsid w:val="00F81839"/>
    <w:rsid w:val="00F8610D"/>
    <w:rsid w:val="00F91169"/>
    <w:rsid w:val="00F94012"/>
    <w:rsid w:val="00FA07CC"/>
    <w:rsid w:val="00FA098E"/>
    <w:rsid w:val="00FC2174"/>
    <w:rsid w:val="00FC53C4"/>
    <w:rsid w:val="00FE15F3"/>
    <w:rsid w:val="00FF1C2A"/>
    <w:rsid w:val="00FF41E8"/>
    <w:rsid w:val="00FF454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F8E4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6A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2D54AB"/>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D54AB"/>
    <w:rPr>
      <w:rFonts w:ascii="Times New Roman" w:hAnsi="Times New Roman" w:cs="Times New Roman"/>
      <w:b/>
      <w:bCs/>
      <w:sz w:val="27"/>
      <w:szCs w:val="27"/>
    </w:rPr>
  </w:style>
  <w:style w:type="character" w:styleId="Hyperlink">
    <w:name w:val="Hyperlink"/>
    <w:basedOn w:val="DefaultParagraphFont"/>
    <w:uiPriority w:val="99"/>
    <w:unhideWhenUsed/>
    <w:rsid w:val="002D54AB"/>
    <w:rPr>
      <w:color w:val="0000FF"/>
      <w:u w:val="single"/>
    </w:rPr>
  </w:style>
  <w:style w:type="character" w:customStyle="1" w:styleId="apple-converted-space">
    <w:name w:val="apple-converted-space"/>
    <w:basedOn w:val="DefaultParagraphFont"/>
    <w:rsid w:val="002D54AB"/>
  </w:style>
  <w:style w:type="character" w:customStyle="1" w:styleId="Heading1Char">
    <w:name w:val="Heading 1 Char"/>
    <w:basedOn w:val="DefaultParagraphFont"/>
    <w:link w:val="Heading1"/>
    <w:uiPriority w:val="9"/>
    <w:rsid w:val="00E06AD2"/>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BF328E"/>
    <w:pPr>
      <w:spacing w:before="100" w:beforeAutospacing="1" w:after="100" w:afterAutospacing="1"/>
    </w:pPr>
    <w:rPr>
      <w:rFonts w:ascii="Times New Roman" w:hAnsi="Times New Roman" w:cs="Times New Roman"/>
    </w:rPr>
  </w:style>
  <w:style w:type="paragraph" w:styleId="FootnoteText">
    <w:name w:val="footnote text"/>
    <w:basedOn w:val="Normal"/>
    <w:link w:val="FootnoteTextChar"/>
    <w:uiPriority w:val="99"/>
    <w:unhideWhenUsed/>
    <w:rsid w:val="00D00FA6"/>
  </w:style>
  <w:style w:type="character" w:customStyle="1" w:styleId="FootnoteTextChar">
    <w:name w:val="Footnote Text Char"/>
    <w:basedOn w:val="DefaultParagraphFont"/>
    <w:link w:val="FootnoteText"/>
    <w:uiPriority w:val="99"/>
    <w:rsid w:val="00D00FA6"/>
  </w:style>
  <w:style w:type="character" w:styleId="FootnoteReference">
    <w:name w:val="footnote reference"/>
    <w:basedOn w:val="DefaultParagraphFont"/>
    <w:uiPriority w:val="99"/>
    <w:unhideWhenUsed/>
    <w:rsid w:val="00D00FA6"/>
    <w:rPr>
      <w:vertAlign w:val="superscript"/>
    </w:rPr>
  </w:style>
  <w:style w:type="paragraph" w:styleId="Header">
    <w:name w:val="header"/>
    <w:basedOn w:val="Normal"/>
    <w:link w:val="HeaderChar"/>
    <w:uiPriority w:val="99"/>
    <w:unhideWhenUsed/>
    <w:rsid w:val="004550D5"/>
    <w:pPr>
      <w:tabs>
        <w:tab w:val="center" w:pos="4513"/>
        <w:tab w:val="right" w:pos="9026"/>
      </w:tabs>
    </w:pPr>
  </w:style>
  <w:style w:type="character" w:customStyle="1" w:styleId="HeaderChar">
    <w:name w:val="Header Char"/>
    <w:basedOn w:val="DefaultParagraphFont"/>
    <w:link w:val="Header"/>
    <w:uiPriority w:val="99"/>
    <w:rsid w:val="004550D5"/>
  </w:style>
  <w:style w:type="paragraph" w:styleId="Footer">
    <w:name w:val="footer"/>
    <w:basedOn w:val="Normal"/>
    <w:link w:val="FooterChar"/>
    <w:uiPriority w:val="99"/>
    <w:unhideWhenUsed/>
    <w:rsid w:val="004550D5"/>
    <w:pPr>
      <w:tabs>
        <w:tab w:val="center" w:pos="4513"/>
        <w:tab w:val="right" w:pos="9026"/>
      </w:tabs>
    </w:pPr>
  </w:style>
  <w:style w:type="character" w:customStyle="1" w:styleId="FooterChar">
    <w:name w:val="Footer Char"/>
    <w:basedOn w:val="DefaultParagraphFont"/>
    <w:link w:val="Footer"/>
    <w:uiPriority w:val="99"/>
    <w:rsid w:val="004550D5"/>
  </w:style>
  <w:style w:type="paragraph" w:styleId="ListParagraph">
    <w:name w:val="List Paragraph"/>
    <w:basedOn w:val="Normal"/>
    <w:uiPriority w:val="34"/>
    <w:qFormat/>
    <w:rsid w:val="006F5739"/>
    <w:pPr>
      <w:ind w:left="720"/>
      <w:contextualSpacing/>
    </w:pPr>
  </w:style>
  <w:style w:type="character" w:styleId="PageNumber">
    <w:name w:val="page number"/>
    <w:basedOn w:val="DefaultParagraphFont"/>
    <w:uiPriority w:val="99"/>
    <w:semiHidden/>
    <w:unhideWhenUsed/>
    <w:rsid w:val="00F0283A"/>
  </w:style>
  <w:style w:type="table" w:styleId="TableGrid">
    <w:name w:val="Table Grid"/>
    <w:basedOn w:val="TableNormal"/>
    <w:uiPriority w:val="59"/>
    <w:rsid w:val="00440AE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052BD"/>
    <w:pPr>
      <w:autoSpaceDE w:val="0"/>
      <w:autoSpaceDN w:val="0"/>
      <w:adjustRightInd w:val="0"/>
    </w:pPr>
    <w:rPr>
      <w:rFonts w:ascii="Calibri" w:hAnsi="Calibri" w:cs="Calibri"/>
      <w:color w:val="000000"/>
    </w:rPr>
  </w:style>
  <w:style w:type="table" w:styleId="LightList-Accent6">
    <w:name w:val="Light List Accent 6"/>
    <w:basedOn w:val="TableNormal"/>
    <w:uiPriority w:val="61"/>
    <w:rsid w:val="008C39D7"/>
    <w:rPr>
      <w:sz w:val="22"/>
      <w:szCs w:val="22"/>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styleId="FollowedHyperlink">
    <w:name w:val="FollowedHyperlink"/>
    <w:basedOn w:val="DefaultParagraphFont"/>
    <w:uiPriority w:val="99"/>
    <w:semiHidden/>
    <w:unhideWhenUsed/>
    <w:rsid w:val="00681B96"/>
    <w:rPr>
      <w:color w:val="954F72" w:themeColor="followedHyperlink"/>
      <w:u w:val="single"/>
    </w:rPr>
  </w:style>
  <w:style w:type="paragraph" w:styleId="BalloonText">
    <w:name w:val="Balloon Text"/>
    <w:basedOn w:val="Normal"/>
    <w:link w:val="BalloonTextChar"/>
    <w:uiPriority w:val="99"/>
    <w:semiHidden/>
    <w:unhideWhenUsed/>
    <w:rsid w:val="0084481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4481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A07CC"/>
    <w:rPr>
      <w:sz w:val="18"/>
      <w:szCs w:val="18"/>
    </w:rPr>
  </w:style>
  <w:style w:type="paragraph" w:styleId="CommentText">
    <w:name w:val="annotation text"/>
    <w:basedOn w:val="Normal"/>
    <w:link w:val="CommentTextChar"/>
    <w:uiPriority w:val="99"/>
    <w:semiHidden/>
    <w:unhideWhenUsed/>
    <w:rsid w:val="00FA07CC"/>
  </w:style>
  <w:style w:type="character" w:customStyle="1" w:styleId="CommentTextChar">
    <w:name w:val="Comment Text Char"/>
    <w:basedOn w:val="DefaultParagraphFont"/>
    <w:link w:val="CommentText"/>
    <w:uiPriority w:val="99"/>
    <w:semiHidden/>
    <w:rsid w:val="00FA07CC"/>
  </w:style>
  <w:style w:type="paragraph" w:styleId="CommentSubject">
    <w:name w:val="annotation subject"/>
    <w:basedOn w:val="CommentText"/>
    <w:next w:val="CommentText"/>
    <w:link w:val="CommentSubjectChar"/>
    <w:uiPriority w:val="99"/>
    <w:semiHidden/>
    <w:unhideWhenUsed/>
    <w:rsid w:val="00FA07CC"/>
    <w:rPr>
      <w:b/>
      <w:bCs/>
      <w:sz w:val="20"/>
      <w:szCs w:val="20"/>
    </w:rPr>
  </w:style>
  <w:style w:type="character" w:customStyle="1" w:styleId="CommentSubjectChar">
    <w:name w:val="Comment Subject Char"/>
    <w:basedOn w:val="CommentTextChar"/>
    <w:link w:val="CommentSubject"/>
    <w:uiPriority w:val="99"/>
    <w:semiHidden/>
    <w:rsid w:val="00FA07CC"/>
    <w:rPr>
      <w:b/>
      <w:bCs/>
      <w:sz w:val="20"/>
      <w:szCs w:val="20"/>
    </w:rPr>
  </w:style>
  <w:style w:type="paragraph" w:styleId="DocumentMap">
    <w:name w:val="Document Map"/>
    <w:basedOn w:val="Normal"/>
    <w:link w:val="DocumentMapChar"/>
    <w:uiPriority w:val="99"/>
    <w:semiHidden/>
    <w:unhideWhenUsed/>
    <w:rsid w:val="00894E2C"/>
    <w:rPr>
      <w:rFonts w:ascii="Times New Roman" w:hAnsi="Times New Roman" w:cs="Times New Roman"/>
    </w:rPr>
  </w:style>
  <w:style w:type="character" w:customStyle="1" w:styleId="DocumentMapChar">
    <w:name w:val="Document Map Char"/>
    <w:basedOn w:val="DefaultParagraphFont"/>
    <w:link w:val="DocumentMap"/>
    <w:uiPriority w:val="99"/>
    <w:semiHidden/>
    <w:rsid w:val="00894E2C"/>
    <w:rPr>
      <w:rFonts w:ascii="Times New Roman" w:hAnsi="Times New Roman" w:cs="Times New Roman"/>
    </w:rPr>
  </w:style>
  <w:style w:type="paragraph" w:styleId="Revision">
    <w:name w:val="Revision"/>
    <w:hidden/>
    <w:uiPriority w:val="99"/>
    <w:semiHidden/>
    <w:rsid w:val="00894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96778">
      <w:bodyDiv w:val="1"/>
      <w:marLeft w:val="0"/>
      <w:marRight w:val="0"/>
      <w:marTop w:val="0"/>
      <w:marBottom w:val="0"/>
      <w:divBdr>
        <w:top w:val="none" w:sz="0" w:space="0" w:color="auto"/>
        <w:left w:val="none" w:sz="0" w:space="0" w:color="auto"/>
        <w:bottom w:val="none" w:sz="0" w:space="0" w:color="auto"/>
        <w:right w:val="none" w:sz="0" w:space="0" w:color="auto"/>
      </w:divBdr>
      <w:divsChild>
        <w:div w:id="1324773074">
          <w:marLeft w:val="0"/>
          <w:marRight w:val="0"/>
          <w:marTop w:val="0"/>
          <w:marBottom w:val="0"/>
          <w:divBdr>
            <w:top w:val="none" w:sz="0" w:space="0" w:color="auto"/>
            <w:left w:val="none" w:sz="0" w:space="0" w:color="auto"/>
            <w:bottom w:val="none" w:sz="0" w:space="0" w:color="auto"/>
            <w:right w:val="none" w:sz="0" w:space="0" w:color="auto"/>
          </w:divBdr>
          <w:divsChild>
            <w:div w:id="711807647">
              <w:marLeft w:val="0"/>
              <w:marRight w:val="0"/>
              <w:marTop w:val="0"/>
              <w:marBottom w:val="0"/>
              <w:divBdr>
                <w:top w:val="none" w:sz="0" w:space="0" w:color="auto"/>
                <w:left w:val="none" w:sz="0" w:space="0" w:color="auto"/>
                <w:bottom w:val="none" w:sz="0" w:space="0" w:color="auto"/>
                <w:right w:val="none" w:sz="0" w:space="0" w:color="auto"/>
              </w:divBdr>
              <w:divsChild>
                <w:div w:id="149699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5418">
      <w:bodyDiv w:val="1"/>
      <w:marLeft w:val="0"/>
      <w:marRight w:val="0"/>
      <w:marTop w:val="0"/>
      <w:marBottom w:val="0"/>
      <w:divBdr>
        <w:top w:val="none" w:sz="0" w:space="0" w:color="auto"/>
        <w:left w:val="none" w:sz="0" w:space="0" w:color="auto"/>
        <w:bottom w:val="none" w:sz="0" w:space="0" w:color="auto"/>
        <w:right w:val="none" w:sz="0" w:space="0" w:color="auto"/>
      </w:divBdr>
      <w:divsChild>
        <w:div w:id="323431647">
          <w:marLeft w:val="0"/>
          <w:marRight w:val="0"/>
          <w:marTop w:val="0"/>
          <w:marBottom w:val="0"/>
          <w:divBdr>
            <w:top w:val="none" w:sz="0" w:space="0" w:color="auto"/>
            <w:left w:val="none" w:sz="0" w:space="0" w:color="auto"/>
            <w:bottom w:val="none" w:sz="0" w:space="0" w:color="auto"/>
            <w:right w:val="none" w:sz="0" w:space="0" w:color="auto"/>
          </w:divBdr>
          <w:divsChild>
            <w:div w:id="2101369986">
              <w:marLeft w:val="0"/>
              <w:marRight w:val="0"/>
              <w:marTop w:val="0"/>
              <w:marBottom w:val="0"/>
              <w:divBdr>
                <w:top w:val="none" w:sz="0" w:space="0" w:color="auto"/>
                <w:left w:val="none" w:sz="0" w:space="0" w:color="auto"/>
                <w:bottom w:val="none" w:sz="0" w:space="0" w:color="auto"/>
                <w:right w:val="none" w:sz="0" w:space="0" w:color="auto"/>
              </w:divBdr>
              <w:divsChild>
                <w:div w:id="207731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710">
      <w:bodyDiv w:val="1"/>
      <w:marLeft w:val="0"/>
      <w:marRight w:val="0"/>
      <w:marTop w:val="0"/>
      <w:marBottom w:val="0"/>
      <w:divBdr>
        <w:top w:val="none" w:sz="0" w:space="0" w:color="auto"/>
        <w:left w:val="none" w:sz="0" w:space="0" w:color="auto"/>
        <w:bottom w:val="none" w:sz="0" w:space="0" w:color="auto"/>
        <w:right w:val="none" w:sz="0" w:space="0" w:color="auto"/>
      </w:divBdr>
    </w:div>
    <w:div w:id="617758442">
      <w:bodyDiv w:val="1"/>
      <w:marLeft w:val="0"/>
      <w:marRight w:val="0"/>
      <w:marTop w:val="0"/>
      <w:marBottom w:val="0"/>
      <w:divBdr>
        <w:top w:val="none" w:sz="0" w:space="0" w:color="auto"/>
        <w:left w:val="none" w:sz="0" w:space="0" w:color="auto"/>
        <w:bottom w:val="none" w:sz="0" w:space="0" w:color="auto"/>
        <w:right w:val="none" w:sz="0" w:space="0" w:color="auto"/>
      </w:divBdr>
      <w:divsChild>
        <w:div w:id="1560945974">
          <w:marLeft w:val="0"/>
          <w:marRight w:val="0"/>
          <w:marTop w:val="166"/>
          <w:marBottom w:val="166"/>
          <w:divBdr>
            <w:top w:val="none" w:sz="0" w:space="0" w:color="auto"/>
            <w:left w:val="none" w:sz="0" w:space="0" w:color="auto"/>
            <w:bottom w:val="none" w:sz="0" w:space="0" w:color="auto"/>
            <w:right w:val="none" w:sz="0" w:space="0" w:color="auto"/>
          </w:divBdr>
          <w:divsChild>
            <w:div w:id="156029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83208">
      <w:bodyDiv w:val="1"/>
      <w:marLeft w:val="0"/>
      <w:marRight w:val="0"/>
      <w:marTop w:val="0"/>
      <w:marBottom w:val="0"/>
      <w:divBdr>
        <w:top w:val="none" w:sz="0" w:space="0" w:color="auto"/>
        <w:left w:val="none" w:sz="0" w:space="0" w:color="auto"/>
        <w:bottom w:val="none" w:sz="0" w:space="0" w:color="auto"/>
        <w:right w:val="none" w:sz="0" w:space="0" w:color="auto"/>
      </w:divBdr>
    </w:div>
    <w:div w:id="820122512">
      <w:bodyDiv w:val="1"/>
      <w:marLeft w:val="0"/>
      <w:marRight w:val="0"/>
      <w:marTop w:val="0"/>
      <w:marBottom w:val="0"/>
      <w:divBdr>
        <w:top w:val="none" w:sz="0" w:space="0" w:color="auto"/>
        <w:left w:val="none" w:sz="0" w:space="0" w:color="auto"/>
        <w:bottom w:val="none" w:sz="0" w:space="0" w:color="auto"/>
        <w:right w:val="none" w:sz="0" w:space="0" w:color="auto"/>
      </w:divBdr>
    </w:div>
    <w:div w:id="865096044">
      <w:bodyDiv w:val="1"/>
      <w:marLeft w:val="0"/>
      <w:marRight w:val="0"/>
      <w:marTop w:val="0"/>
      <w:marBottom w:val="0"/>
      <w:divBdr>
        <w:top w:val="none" w:sz="0" w:space="0" w:color="auto"/>
        <w:left w:val="none" w:sz="0" w:space="0" w:color="auto"/>
        <w:bottom w:val="none" w:sz="0" w:space="0" w:color="auto"/>
        <w:right w:val="none" w:sz="0" w:space="0" w:color="auto"/>
      </w:divBdr>
    </w:div>
    <w:div w:id="897597196">
      <w:bodyDiv w:val="1"/>
      <w:marLeft w:val="0"/>
      <w:marRight w:val="0"/>
      <w:marTop w:val="0"/>
      <w:marBottom w:val="0"/>
      <w:divBdr>
        <w:top w:val="none" w:sz="0" w:space="0" w:color="auto"/>
        <w:left w:val="none" w:sz="0" w:space="0" w:color="auto"/>
        <w:bottom w:val="none" w:sz="0" w:space="0" w:color="auto"/>
        <w:right w:val="none" w:sz="0" w:space="0" w:color="auto"/>
      </w:divBdr>
    </w:div>
    <w:div w:id="1008219537">
      <w:bodyDiv w:val="1"/>
      <w:marLeft w:val="0"/>
      <w:marRight w:val="0"/>
      <w:marTop w:val="0"/>
      <w:marBottom w:val="0"/>
      <w:divBdr>
        <w:top w:val="none" w:sz="0" w:space="0" w:color="auto"/>
        <w:left w:val="none" w:sz="0" w:space="0" w:color="auto"/>
        <w:bottom w:val="none" w:sz="0" w:space="0" w:color="auto"/>
        <w:right w:val="none" w:sz="0" w:space="0" w:color="auto"/>
      </w:divBdr>
    </w:div>
    <w:div w:id="1079983096">
      <w:bodyDiv w:val="1"/>
      <w:marLeft w:val="0"/>
      <w:marRight w:val="0"/>
      <w:marTop w:val="0"/>
      <w:marBottom w:val="0"/>
      <w:divBdr>
        <w:top w:val="none" w:sz="0" w:space="0" w:color="auto"/>
        <w:left w:val="none" w:sz="0" w:space="0" w:color="auto"/>
        <w:bottom w:val="none" w:sz="0" w:space="0" w:color="auto"/>
        <w:right w:val="none" w:sz="0" w:space="0" w:color="auto"/>
      </w:divBdr>
      <w:divsChild>
        <w:div w:id="2146073250">
          <w:marLeft w:val="0"/>
          <w:marRight w:val="0"/>
          <w:marTop w:val="0"/>
          <w:marBottom w:val="0"/>
          <w:divBdr>
            <w:top w:val="none" w:sz="0" w:space="0" w:color="auto"/>
            <w:left w:val="none" w:sz="0" w:space="0" w:color="auto"/>
            <w:bottom w:val="none" w:sz="0" w:space="0" w:color="auto"/>
            <w:right w:val="none" w:sz="0" w:space="0" w:color="auto"/>
          </w:divBdr>
          <w:divsChild>
            <w:div w:id="1379089269">
              <w:marLeft w:val="0"/>
              <w:marRight w:val="0"/>
              <w:marTop w:val="0"/>
              <w:marBottom w:val="0"/>
              <w:divBdr>
                <w:top w:val="none" w:sz="0" w:space="0" w:color="auto"/>
                <w:left w:val="none" w:sz="0" w:space="0" w:color="auto"/>
                <w:bottom w:val="none" w:sz="0" w:space="0" w:color="auto"/>
                <w:right w:val="none" w:sz="0" w:space="0" w:color="auto"/>
              </w:divBdr>
              <w:divsChild>
                <w:div w:id="983658169">
                  <w:marLeft w:val="0"/>
                  <w:marRight w:val="0"/>
                  <w:marTop w:val="0"/>
                  <w:marBottom w:val="0"/>
                  <w:divBdr>
                    <w:top w:val="none" w:sz="0" w:space="0" w:color="auto"/>
                    <w:left w:val="none" w:sz="0" w:space="0" w:color="auto"/>
                    <w:bottom w:val="none" w:sz="0" w:space="0" w:color="auto"/>
                    <w:right w:val="none" w:sz="0" w:space="0" w:color="auto"/>
                  </w:divBdr>
                </w:div>
              </w:divsChild>
            </w:div>
            <w:div w:id="1304504596">
              <w:marLeft w:val="0"/>
              <w:marRight w:val="0"/>
              <w:marTop w:val="0"/>
              <w:marBottom w:val="0"/>
              <w:divBdr>
                <w:top w:val="none" w:sz="0" w:space="0" w:color="auto"/>
                <w:left w:val="none" w:sz="0" w:space="0" w:color="auto"/>
                <w:bottom w:val="none" w:sz="0" w:space="0" w:color="auto"/>
                <w:right w:val="none" w:sz="0" w:space="0" w:color="auto"/>
              </w:divBdr>
              <w:divsChild>
                <w:div w:id="260185360">
                  <w:marLeft w:val="0"/>
                  <w:marRight w:val="0"/>
                  <w:marTop w:val="0"/>
                  <w:marBottom w:val="0"/>
                  <w:divBdr>
                    <w:top w:val="none" w:sz="0" w:space="0" w:color="auto"/>
                    <w:left w:val="none" w:sz="0" w:space="0" w:color="auto"/>
                    <w:bottom w:val="none" w:sz="0" w:space="0" w:color="auto"/>
                    <w:right w:val="none" w:sz="0" w:space="0" w:color="auto"/>
                  </w:divBdr>
                </w:div>
                <w:div w:id="207096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12">
      <w:bodyDiv w:val="1"/>
      <w:marLeft w:val="0"/>
      <w:marRight w:val="0"/>
      <w:marTop w:val="0"/>
      <w:marBottom w:val="0"/>
      <w:divBdr>
        <w:top w:val="none" w:sz="0" w:space="0" w:color="auto"/>
        <w:left w:val="none" w:sz="0" w:space="0" w:color="auto"/>
        <w:bottom w:val="none" w:sz="0" w:space="0" w:color="auto"/>
        <w:right w:val="none" w:sz="0" w:space="0" w:color="auto"/>
      </w:divBdr>
    </w:div>
    <w:div w:id="1307857649">
      <w:bodyDiv w:val="1"/>
      <w:marLeft w:val="0"/>
      <w:marRight w:val="0"/>
      <w:marTop w:val="0"/>
      <w:marBottom w:val="0"/>
      <w:divBdr>
        <w:top w:val="none" w:sz="0" w:space="0" w:color="auto"/>
        <w:left w:val="none" w:sz="0" w:space="0" w:color="auto"/>
        <w:bottom w:val="none" w:sz="0" w:space="0" w:color="auto"/>
        <w:right w:val="none" w:sz="0" w:space="0" w:color="auto"/>
      </w:divBdr>
    </w:div>
    <w:div w:id="1452744168">
      <w:bodyDiv w:val="1"/>
      <w:marLeft w:val="0"/>
      <w:marRight w:val="0"/>
      <w:marTop w:val="0"/>
      <w:marBottom w:val="0"/>
      <w:divBdr>
        <w:top w:val="none" w:sz="0" w:space="0" w:color="auto"/>
        <w:left w:val="none" w:sz="0" w:space="0" w:color="auto"/>
        <w:bottom w:val="none" w:sz="0" w:space="0" w:color="auto"/>
        <w:right w:val="none" w:sz="0" w:space="0" w:color="auto"/>
      </w:divBdr>
    </w:div>
    <w:div w:id="1556550299">
      <w:bodyDiv w:val="1"/>
      <w:marLeft w:val="0"/>
      <w:marRight w:val="0"/>
      <w:marTop w:val="0"/>
      <w:marBottom w:val="0"/>
      <w:divBdr>
        <w:top w:val="none" w:sz="0" w:space="0" w:color="auto"/>
        <w:left w:val="none" w:sz="0" w:space="0" w:color="auto"/>
        <w:bottom w:val="none" w:sz="0" w:space="0" w:color="auto"/>
        <w:right w:val="none" w:sz="0" w:space="0" w:color="auto"/>
      </w:divBdr>
      <w:divsChild>
        <w:div w:id="1169901759">
          <w:marLeft w:val="0"/>
          <w:marRight w:val="0"/>
          <w:marTop w:val="0"/>
          <w:marBottom w:val="0"/>
          <w:divBdr>
            <w:top w:val="none" w:sz="0" w:space="0" w:color="auto"/>
            <w:left w:val="none" w:sz="0" w:space="0" w:color="auto"/>
            <w:bottom w:val="none" w:sz="0" w:space="0" w:color="auto"/>
            <w:right w:val="none" w:sz="0" w:space="0" w:color="auto"/>
          </w:divBdr>
          <w:divsChild>
            <w:div w:id="84543690">
              <w:marLeft w:val="0"/>
              <w:marRight w:val="0"/>
              <w:marTop w:val="0"/>
              <w:marBottom w:val="0"/>
              <w:divBdr>
                <w:top w:val="none" w:sz="0" w:space="0" w:color="auto"/>
                <w:left w:val="none" w:sz="0" w:space="0" w:color="auto"/>
                <w:bottom w:val="none" w:sz="0" w:space="0" w:color="auto"/>
                <w:right w:val="none" w:sz="0" w:space="0" w:color="auto"/>
              </w:divBdr>
              <w:divsChild>
                <w:div w:id="121172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72942">
      <w:bodyDiv w:val="1"/>
      <w:marLeft w:val="0"/>
      <w:marRight w:val="0"/>
      <w:marTop w:val="0"/>
      <w:marBottom w:val="0"/>
      <w:divBdr>
        <w:top w:val="none" w:sz="0" w:space="0" w:color="auto"/>
        <w:left w:val="none" w:sz="0" w:space="0" w:color="auto"/>
        <w:bottom w:val="none" w:sz="0" w:space="0" w:color="auto"/>
        <w:right w:val="none" w:sz="0" w:space="0" w:color="auto"/>
      </w:divBdr>
    </w:div>
    <w:div w:id="1817722223">
      <w:bodyDiv w:val="1"/>
      <w:marLeft w:val="0"/>
      <w:marRight w:val="0"/>
      <w:marTop w:val="0"/>
      <w:marBottom w:val="0"/>
      <w:divBdr>
        <w:top w:val="none" w:sz="0" w:space="0" w:color="auto"/>
        <w:left w:val="none" w:sz="0" w:space="0" w:color="auto"/>
        <w:bottom w:val="none" w:sz="0" w:space="0" w:color="auto"/>
        <w:right w:val="none" w:sz="0" w:space="0" w:color="auto"/>
      </w:divBdr>
      <w:divsChild>
        <w:div w:id="1586915034">
          <w:marLeft w:val="0"/>
          <w:marRight w:val="0"/>
          <w:marTop w:val="0"/>
          <w:marBottom w:val="0"/>
          <w:divBdr>
            <w:top w:val="none" w:sz="0" w:space="0" w:color="auto"/>
            <w:left w:val="none" w:sz="0" w:space="0" w:color="auto"/>
            <w:bottom w:val="none" w:sz="0" w:space="0" w:color="auto"/>
            <w:right w:val="none" w:sz="0" w:space="0" w:color="auto"/>
          </w:divBdr>
          <w:divsChild>
            <w:div w:id="209003355">
              <w:marLeft w:val="0"/>
              <w:marRight w:val="0"/>
              <w:marTop w:val="0"/>
              <w:marBottom w:val="0"/>
              <w:divBdr>
                <w:top w:val="none" w:sz="0" w:space="0" w:color="auto"/>
                <w:left w:val="none" w:sz="0" w:space="0" w:color="auto"/>
                <w:bottom w:val="none" w:sz="0" w:space="0" w:color="auto"/>
                <w:right w:val="none" w:sz="0" w:space="0" w:color="auto"/>
              </w:divBdr>
              <w:divsChild>
                <w:div w:id="17016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69361">
      <w:bodyDiv w:val="1"/>
      <w:marLeft w:val="0"/>
      <w:marRight w:val="0"/>
      <w:marTop w:val="0"/>
      <w:marBottom w:val="0"/>
      <w:divBdr>
        <w:top w:val="none" w:sz="0" w:space="0" w:color="auto"/>
        <w:left w:val="none" w:sz="0" w:space="0" w:color="auto"/>
        <w:bottom w:val="none" w:sz="0" w:space="0" w:color="auto"/>
        <w:right w:val="none" w:sz="0" w:space="0" w:color="auto"/>
      </w:divBdr>
    </w:div>
    <w:div w:id="1933003326">
      <w:bodyDiv w:val="1"/>
      <w:marLeft w:val="0"/>
      <w:marRight w:val="0"/>
      <w:marTop w:val="0"/>
      <w:marBottom w:val="0"/>
      <w:divBdr>
        <w:top w:val="none" w:sz="0" w:space="0" w:color="auto"/>
        <w:left w:val="none" w:sz="0" w:space="0" w:color="auto"/>
        <w:bottom w:val="none" w:sz="0" w:space="0" w:color="auto"/>
        <w:right w:val="none" w:sz="0" w:space="0" w:color="auto"/>
      </w:divBdr>
    </w:div>
    <w:div w:id="2065981510">
      <w:bodyDiv w:val="1"/>
      <w:marLeft w:val="0"/>
      <w:marRight w:val="0"/>
      <w:marTop w:val="0"/>
      <w:marBottom w:val="0"/>
      <w:divBdr>
        <w:top w:val="none" w:sz="0" w:space="0" w:color="auto"/>
        <w:left w:val="none" w:sz="0" w:space="0" w:color="auto"/>
        <w:bottom w:val="none" w:sz="0" w:space="0" w:color="auto"/>
        <w:right w:val="none" w:sz="0" w:space="0" w:color="auto"/>
      </w:divBdr>
      <w:divsChild>
        <w:div w:id="61121201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diagramColors" Target="diagrams/colors2.xml"/><Relationship Id="rId21" Type="http://schemas.microsoft.com/office/2007/relationships/diagramDrawing" Target="diagrams/drawing2.xml"/><Relationship Id="rId22" Type="http://schemas.openxmlformats.org/officeDocument/2006/relationships/diagramData" Target="diagrams/data3.xml"/><Relationship Id="rId23" Type="http://schemas.openxmlformats.org/officeDocument/2006/relationships/diagramLayout" Target="diagrams/layout3.xml"/><Relationship Id="rId24" Type="http://schemas.openxmlformats.org/officeDocument/2006/relationships/diagramQuickStyle" Target="diagrams/quickStyle3.xml"/><Relationship Id="rId25" Type="http://schemas.openxmlformats.org/officeDocument/2006/relationships/diagramColors" Target="diagrams/colors3.xml"/><Relationship Id="rId26" Type="http://schemas.microsoft.com/office/2007/relationships/diagramDrawing" Target="diagrams/drawing3.xml"/><Relationship Id="rId27" Type="http://schemas.openxmlformats.org/officeDocument/2006/relationships/diagramData" Target="diagrams/data4.xml"/><Relationship Id="rId28" Type="http://schemas.openxmlformats.org/officeDocument/2006/relationships/diagramLayout" Target="diagrams/layout4.xml"/><Relationship Id="rId29" Type="http://schemas.openxmlformats.org/officeDocument/2006/relationships/diagramQuickStyle" Target="diagrams/quickStyle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diagramColors" Target="diagrams/colors4.xml"/><Relationship Id="rId31" Type="http://schemas.microsoft.com/office/2007/relationships/diagramDrawing" Target="diagrams/drawing4.xml"/><Relationship Id="rId32" Type="http://schemas.openxmlformats.org/officeDocument/2006/relationships/image" Target="media/image4.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5.png"/><Relationship Id="rId34" Type="http://schemas.openxmlformats.org/officeDocument/2006/relationships/image" Target="media/image6.png"/><Relationship Id="rId35" Type="http://schemas.openxmlformats.org/officeDocument/2006/relationships/image" Target="media/image7.png"/><Relationship Id="rId36" Type="http://schemas.openxmlformats.org/officeDocument/2006/relationships/diagramData" Target="diagrams/data5.xml"/><Relationship Id="rId10" Type="http://schemas.openxmlformats.org/officeDocument/2006/relationships/image" Target="media/image3.png"/><Relationship Id="rId11" Type="http://schemas.openxmlformats.org/officeDocument/2006/relationships/hyperlink" Target="http://sdc.gov.jm/about-us/early-beginnings/)" TargetMode="External"/><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diagramData" Target="diagrams/data2.xml"/><Relationship Id="rId18" Type="http://schemas.openxmlformats.org/officeDocument/2006/relationships/diagramLayout" Target="diagrams/layout2.xml"/><Relationship Id="rId19" Type="http://schemas.openxmlformats.org/officeDocument/2006/relationships/diagramQuickStyle" Target="diagrams/quickStyle2.xml"/><Relationship Id="rId37" Type="http://schemas.openxmlformats.org/officeDocument/2006/relationships/diagramLayout" Target="diagrams/layout5.xml"/><Relationship Id="rId38" Type="http://schemas.openxmlformats.org/officeDocument/2006/relationships/diagramQuickStyle" Target="diagrams/quickStyle5.xml"/><Relationship Id="rId39" Type="http://schemas.openxmlformats.org/officeDocument/2006/relationships/diagramColors" Target="diagrams/colors5.xml"/><Relationship Id="rId40" Type="http://schemas.microsoft.com/office/2007/relationships/diagramDrawing" Target="diagrams/drawing5.xml"/><Relationship Id="rId41" Type="http://schemas.openxmlformats.org/officeDocument/2006/relationships/hyperlink" Target="https://books.google.com/books?hl=en&amp;lr=&amp;id=voJ_AgAAQBAJ&amp;oi=fnd&amp;pg=PP1&amp;dq=social+protection+europe&amp;ots=d-dljd0fa4&amp;sig=3hWZX7YHrNABwzKcoFuUcal_8TI" TargetMode="External"/><Relationship Id="rId42" Type="http://schemas.openxmlformats.org/officeDocument/2006/relationships/hyperlink" Target="https://www.ncbi.nlm.nih.gov/pubmed/?term=SMYTH%20P%5BAuthor%5D&amp;cauthor=true&amp;cauthor_uid=26635422" TargetMode="External"/><Relationship Id="rId43" Type="http://schemas.openxmlformats.org/officeDocument/2006/relationships/image" Target="media/image8.png"/><Relationship Id="rId44" Type="http://schemas.openxmlformats.org/officeDocument/2006/relationships/footer" Target="footer1.xml"/><Relationship Id="rId45"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C563A4-9D7E-474E-B29C-6DFBAF8F37C8}" type="doc">
      <dgm:prSet loTypeId="urn:microsoft.com/office/officeart/2005/8/layout/hProcess9" loCatId="process" qsTypeId="urn:microsoft.com/office/officeart/2005/8/quickstyle/simple1" qsCatId="simple" csTypeId="urn:microsoft.com/office/officeart/2005/8/colors/accent2_2" csCatId="accent2" phldr="1"/>
      <dgm:spPr/>
    </dgm:pt>
    <dgm:pt modelId="{F32E2E85-7EFA-405B-B03C-FC273F41358E}">
      <dgm:prSet phldrT="[Text]" custT="1"/>
      <dgm:spPr/>
      <dgm:t>
        <a:bodyPr/>
        <a:lstStyle/>
        <a:p>
          <a:pPr>
            <a:lnSpc>
              <a:spcPct val="100000"/>
            </a:lnSpc>
            <a:spcBef>
              <a:spcPts val="0"/>
            </a:spcBef>
            <a:spcAft>
              <a:spcPts val="0"/>
            </a:spcAft>
          </a:pPr>
          <a:r>
            <a:rPr lang="en-US" sz="1050" b="1"/>
            <a:t>FINANCIAL</a:t>
          </a:r>
          <a:r>
            <a:rPr lang="en-US" sz="1050"/>
            <a:t> Benefits</a:t>
          </a:r>
        </a:p>
      </dgm:t>
    </dgm:pt>
    <dgm:pt modelId="{F81DF282-A5FA-448C-B8F7-52E5C2CAC206}" type="parTrans" cxnId="{9AFA7043-3BFF-4F07-9414-4D6256F2B4F4}">
      <dgm:prSet/>
      <dgm:spPr/>
      <dgm:t>
        <a:bodyPr/>
        <a:lstStyle/>
        <a:p>
          <a:pPr>
            <a:lnSpc>
              <a:spcPct val="100000"/>
            </a:lnSpc>
            <a:spcBef>
              <a:spcPts val="0"/>
            </a:spcBef>
            <a:spcAft>
              <a:spcPts val="0"/>
            </a:spcAft>
          </a:pPr>
          <a:endParaRPr lang="en-US" sz="1050"/>
        </a:p>
      </dgm:t>
    </dgm:pt>
    <dgm:pt modelId="{82D3941E-1A80-4395-82CC-CD58AAAA9C6E}" type="sibTrans" cxnId="{9AFA7043-3BFF-4F07-9414-4D6256F2B4F4}">
      <dgm:prSet/>
      <dgm:spPr/>
      <dgm:t>
        <a:bodyPr/>
        <a:lstStyle/>
        <a:p>
          <a:pPr>
            <a:lnSpc>
              <a:spcPct val="100000"/>
            </a:lnSpc>
            <a:spcBef>
              <a:spcPts val="0"/>
            </a:spcBef>
            <a:spcAft>
              <a:spcPts val="0"/>
            </a:spcAft>
          </a:pPr>
          <a:endParaRPr lang="en-US" sz="1050"/>
        </a:p>
      </dgm:t>
    </dgm:pt>
    <dgm:pt modelId="{8F2CBA32-9F32-4182-A120-DCF118012EFE}">
      <dgm:prSet phldrT="[Text]" custT="1"/>
      <dgm:spPr/>
      <dgm:t>
        <a:bodyPr/>
        <a:lstStyle/>
        <a:p>
          <a:pPr>
            <a:lnSpc>
              <a:spcPct val="100000"/>
            </a:lnSpc>
            <a:spcBef>
              <a:spcPts val="0"/>
            </a:spcBef>
            <a:spcAft>
              <a:spcPts val="0"/>
            </a:spcAft>
          </a:pPr>
          <a:r>
            <a:rPr lang="en-JM" sz="1050"/>
            <a:t>Food for the poor</a:t>
          </a:r>
          <a:endParaRPr lang="en-US" sz="1050"/>
        </a:p>
        <a:p>
          <a:pPr>
            <a:lnSpc>
              <a:spcPct val="100000"/>
            </a:lnSpc>
            <a:spcBef>
              <a:spcPts val="0"/>
            </a:spcBef>
            <a:spcAft>
              <a:spcPts val="0"/>
            </a:spcAft>
          </a:pPr>
          <a:r>
            <a:rPr lang="en-JM" sz="1050"/>
            <a:t>PATH</a:t>
          </a:r>
        </a:p>
        <a:p>
          <a:pPr>
            <a:lnSpc>
              <a:spcPct val="100000"/>
            </a:lnSpc>
            <a:spcBef>
              <a:spcPts val="0"/>
            </a:spcBef>
            <a:spcAft>
              <a:spcPts val="0"/>
            </a:spcAft>
          </a:pPr>
          <a:r>
            <a:rPr lang="en-JM" sz="1050"/>
            <a:t>Poor relief</a:t>
          </a:r>
          <a:endParaRPr lang="en-US" sz="1050"/>
        </a:p>
        <a:p>
          <a:pPr>
            <a:lnSpc>
              <a:spcPct val="100000"/>
            </a:lnSpc>
            <a:spcBef>
              <a:spcPts val="0"/>
            </a:spcBef>
            <a:spcAft>
              <a:spcPts val="0"/>
            </a:spcAft>
          </a:pPr>
          <a:r>
            <a:rPr lang="en-JM" sz="1050"/>
            <a:t>Social welfare</a:t>
          </a:r>
          <a:endParaRPr lang="en-US" sz="1050"/>
        </a:p>
      </dgm:t>
    </dgm:pt>
    <dgm:pt modelId="{42DE029C-8779-4425-8651-059E8100D602}" type="parTrans" cxnId="{2D3FB912-DCBE-480A-B137-3EBFCD35ECC4}">
      <dgm:prSet/>
      <dgm:spPr/>
      <dgm:t>
        <a:bodyPr/>
        <a:lstStyle/>
        <a:p>
          <a:pPr>
            <a:lnSpc>
              <a:spcPct val="100000"/>
            </a:lnSpc>
            <a:spcBef>
              <a:spcPts val="0"/>
            </a:spcBef>
            <a:spcAft>
              <a:spcPts val="0"/>
            </a:spcAft>
          </a:pPr>
          <a:endParaRPr lang="en-US" sz="1050"/>
        </a:p>
      </dgm:t>
    </dgm:pt>
    <dgm:pt modelId="{5F1284A9-9201-4BF3-97EF-64B45A3F5AF8}" type="sibTrans" cxnId="{2D3FB912-DCBE-480A-B137-3EBFCD35ECC4}">
      <dgm:prSet/>
      <dgm:spPr/>
      <dgm:t>
        <a:bodyPr/>
        <a:lstStyle/>
        <a:p>
          <a:pPr>
            <a:lnSpc>
              <a:spcPct val="100000"/>
            </a:lnSpc>
            <a:spcBef>
              <a:spcPts val="0"/>
            </a:spcBef>
            <a:spcAft>
              <a:spcPts val="0"/>
            </a:spcAft>
          </a:pPr>
          <a:endParaRPr lang="en-US" sz="1050"/>
        </a:p>
      </dgm:t>
    </dgm:pt>
    <dgm:pt modelId="{A9764CF9-E0B0-468E-8086-7FCCC1C7B731}">
      <dgm:prSet phldrT="[Text]" custT="1"/>
      <dgm:spPr/>
      <dgm:t>
        <a:bodyPr/>
        <a:lstStyle/>
        <a:p>
          <a:pPr>
            <a:lnSpc>
              <a:spcPct val="100000"/>
            </a:lnSpc>
            <a:spcBef>
              <a:spcPts val="0"/>
            </a:spcBef>
            <a:spcAft>
              <a:spcPts val="0"/>
            </a:spcAft>
          </a:pPr>
          <a:r>
            <a:rPr lang="en-JM" sz="1050"/>
            <a:t>Bus fare</a:t>
          </a:r>
          <a:endParaRPr lang="en-US" sz="1050"/>
        </a:p>
        <a:p>
          <a:pPr>
            <a:lnSpc>
              <a:spcPct val="100000"/>
            </a:lnSpc>
            <a:spcBef>
              <a:spcPts val="0"/>
            </a:spcBef>
            <a:spcAft>
              <a:spcPts val="0"/>
            </a:spcAft>
          </a:pPr>
          <a:r>
            <a:rPr lang="en-JM" sz="1050"/>
            <a:t>Lunch money</a:t>
          </a:r>
          <a:endParaRPr lang="en-US" sz="1050"/>
        </a:p>
        <a:p>
          <a:pPr>
            <a:lnSpc>
              <a:spcPct val="100000"/>
            </a:lnSpc>
            <a:spcBef>
              <a:spcPts val="0"/>
            </a:spcBef>
            <a:spcAft>
              <a:spcPts val="0"/>
            </a:spcAft>
          </a:pPr>
          <a:r>
            <a:rPr lang="en-JM" sz="1050"/>
            <a:t>Medical fees</a:t>
          </a:r>
          <a:endParaRPr lang="en-US" sz="1050"/>
        </a:p>
        <a:p>
          <a:pPr>
            <a:lnSpc>
              <a:spcPct val="100000"/>
            </a:lnSpc>
            <a:spcBef>
              <a:spcPts val="0"/>
            </a:spcBef>
            <a:spcAft>
              <a:spcPts val="0"/>
            </a:spcAft>
          </a:pPr>
          <a:r>
            <a:rPr lang="en-JM" sz="1050"/>
            <a:t>Prescriptions</a:t>
          </a:r>
          <a:endParaRPr lang="en-US" sz="1050"/>
        </a:p>
        <a:p>
          <a:pPr>
            <a:lnSpc>
              <a:spcPct val="100000"/>
            </a:lnSpc>
            <a:spcBef>
              <a:spcPts val="0"/>
            </a:spcBef>
            <a:spcAft>
              <a:spcPts val="0"/>
            </a:spcAft>
          </a:pPr>
          <a:r>
            <a:rPr lang="en-JM" sz="1050"/>
            <a:t>Tuition fees</a:t>
          </a:r>
          <a:endParaRPr lang="en-US" sz="1050"/>
        </a:p>
      </dgm:t>
    </dgm:pt>
    <dgm:pt modelId="{AB572925-1813-4EDD-94EE-4A8F296E588C}" type="parTrans" cxnId="{2EE95654-AD60-43EB-8569-E7F188671C6D}">
      <dgm:prSet/>
      <dgm:spPr/>
      <dgm:t>
        <a:bodyPr/>
        <a:lstStyle/>
        <a:p>
          <a:pPr>
            <a:lnSpc>
              <a:spcPct val="100000"/>
            </a:lnSpc>
            <a:spcBef>
              <a:spcPts val="0"/>
            </a:spcBef>
            <a:spcAft>
              <a:spcPts val="0"/>
            </a:spcAft>
          </a:pPr>
          <a:endParaRPr lang="en-US" sz="1050"/>
        </a:p>
      </dgm:t>
    </dgm:pt>
    <dgm:pt modelId="{8955B880-D5F0-483B-9486-5788EBDB289C}" type="sibTrans" cxnId="{2EE95654-AD60-43EB-8569-E7F188671C6D}">
      <dgm:prSet/>
      <dgm:spPr/>
      <dgm:t>
        <a:bodyPr/>
        <a:lstStyle/>
        <a:p>
          <a:pPr>
            <a:lnSpc>
              <a:spcPct val="100000"/>
            </a:lnSpc>
            <a:spcBef>
              <a:spcPts val="0"/>
            </a:spcBef>
            <a:spcAft>
              <a:spcPts val="0"/>
            </a:spcAft>
          </a:pPr>
          <a:endParaRPr lang="en-US" sz="1050"/>
        </a:p>
      </dgm:t>
    </dgm:pt>
    <dgm:pt modelId="{93F0AD99-F567-4B7B-9BB2-D564F0D81AE5}" type="pres">
      <dgm:prSet presAssocID="{23C563A4-9D7E-474E-B29C-6DFBAF8F37C8}" presName="CompostProcess" presStyleCnt="0">
        <dgm:presLayoutVars>
          <dgm:dir/>
          <dgm:resizeHandles val="exact"/>
        </dgm:presLayoutVars>
      </dgm:prSet>
      <dgm:spPr/>
    </dgm:pt>
    <dgm:pt modelId="{5F667B27-EC96-4271-8539-45F35FDBB5B9}" type="pres">
      <dgm:prSet presAssocID="{23C563A4-9D7E-474E-B29C-6DFBAF8F37C8}" presName="arrow" presStyleLbl="bgShp" presStyleIdx="0" presStyleCnt="1"/>
      <dgm:spPr/>
    </dgm:pt>
    <dgm:pt modelId="{CB0CADE4-A96B-4099-98DF-EFAD99715568}" type="pres">
      <dgm:prSet presAssocID="{23C563A4-9D7E-474E-B29C-6DFBAF8F37C8}" presName="linearProcess" presStyleCnt="0"/>
      <dgm:spPr/>
    </dgm:pt>
    <dgm:pt modelId="{163FB186-BC79-45FB-8514-5A4079BF2D73}" type="pres">
      <dgm:prSet presAssocID="{F32E2E85-7EFA-405B-B03C-FC273F41358E}" presName="textNode" presStyleLbl="node1" presStyleIdx="0" presStyleCnt="3">
        <dgm:presLayoutVars>
          <dgm:bulletEnabled val="1"/>
        </dgm:presLayoutVars>
      </dgm:prSet>
      <dgm:spPr>
        <a:prstGeom prst="rect">
          <a:avLst/>
        </a:prstGeom>
      </dgm:spPr>
      <dgm:t>
        <a:bodyPr/>
        <a:lstStyle/>
        <a:p>
          <a:endParaRPr lang="en-US"/>
        </a:p>
      </dgm:t>
    </dgm:pt>
    <dgm:pt modelId="{7A29D10C-2ECC-4DC4-A555-D53BFA399BA5}" type="pres">
      <dgm:prSet presAssocID="{82D3941E-1A80-4395-82CC-CD58AAAA9C6E}" presName="sibTrans" presStyleCnt="0"/>
      <dgm:spPr/>
    </dgm:pt>
    <dgm:pt modelId="{59E6D45F-BAD1-41A6-B7DE-F8B785B3C1A4}" type="pres">
      <dgm:prSet presAssocID="{8F2CBA32-9F32-4182-A120-DCF118012EFE}" presName="textNode" presStyleLbl="node1" presStyleIdx="1" presStyleCnt="3">
        <dgm:presLayoutVars>
          <dgm:bulletEnabled val="1"/>
        </dgm:presLayoutVars>
      </dgm:prSet>
      <dgm:spPr>
        <a:prstGeom prst="rect">
          <a:avLst/>
        </a:prstGeom>
      </dgm:spPr>
      <dgm:t>
        <a:bodyPr/>
        <a:lstStyle/>
        <a:p>
          <a:endParaRPr lang="en-US"/>
        </a:p>
      </dgm:t>
    </dgm:pt>
    <dgm:pt modelId="{402A688D-F251-4334-AB3B-A1395B5E59FF}" type="pres">
      <dgm:prSet presAssocID="{5F1284A9-9201-4BF3-97EF-64B45A3F5AF8}" presName="sibTrans" presStyleCnt="0"/>
      <dgm:spPr/>
    </dgm:pt>
    <dgm:pt modelId="{E4695857-EA26-4BBB-BD2F-42B31048185C}" type="pres">
      <dgm:prSet presAssocID="{A9764CF9-E0B0-468E-8086-7FCCC1C7B731}" presName="textNode" presStyleLbl="node1" presStyleIdx="2" presStyleCnt="3">
        <dgm:presLayoutVars>
          <dgm:bulletEnabled val="1"/>
        </dgm:presLayoutVars>
      </dgm:prSet>
      <dgm:spPr>
        <a:prstGeom prst="rect">
          <a:avLst/>
        </a:prstGeom>
      </dgm:spPr>
      <dgm:t>
        <a:bodyPr/>
        <a:lstStyle/>
        <a:p>
          <a:endParaRPr lang="en-US"/>
        </a:p>
      </dgm:t>
    </dgm:pt>
  </dgm:ptLst>
  <dgm:cxnLst>
    <dgm:cxn modelId="{2D3FB912-DCBE-480A-B137-3EBFCD35ECC4}" srcId="{23C563A4-9D7E-474E-B29C-6DFBAF8F37C8}" destId="{8F2CBA32-9F32-4182-A120-DCF118012EFE}" srcOrd="1" destOrd="0" parTransId="{42DE029C-8779-4425-8651-059E8100D602}" sibTransId="{5F1284A9-9201-4BF3-97EF-64B45A3F5AF8}"/>
    <dgm:cxn modelId="{C49F260F-59A2-C747-86CE-E2B514FFBE3A}" type="presOf" srcId="{8F2CBA32-9F32-4182-A120-DCF118012EFE}" destId="{59E6D45F-BAD1-41A6-B7DE-F8B785B3C1A4}" srcOrd="0" destOrd="0" presId="urn:microsoft.com/office/officeart/2005/8/layout/hProcess9"/>
    <dgm:cxn modelId="{1261A6FF-C25C-6F42-9E3C-E1F8F1C36372}" type="presOf" srcId="{23C563A4-9D7E-474E-B29C-6DFBAF8F37C8}" destId="{93F0AD99-F567-4B7B-9BB2-D564F0D81AE5}" srcOrd="0" destOrd="0" presId="urn:microsoft.com/office/officeart/2005/8/layout/hProcess9"/>
    <dgm:cxn modelId="{90FDB9FE-5D83-FA48-A8E6-2A1EA5509511}" type="presOf" srcId="{A9764CF9-E0B0-468E-8086-7FCCC1C7B731}" destId="{E4695857-EA26-4BBB-BD2F-42B31048185C}" srcOrd="0" destOrd="0" presId="urn:microsoft.com/office/officeart/2005/8/layout/hProcess9"/>
    <dgm:cxn modelId="{2EE95654-AD60-43EB-8569-E7F188671C6D}" srcId="{23C563A4-9D7E-474E-B29C-6DFBAF8F37C8}" destId="{A9764CF9-E0B0-468E-8086-7FCCC1C7B731}" srcOrd="2" destOrd="0" parTransId="{AB572925-1813-4EDD-94EE-4A8F296E588C}" sibTransId="{8955B880-D5F0-483B-9486-5788EBDB289C}"/>
    <dgm:cxn modelId="{9AFA7043-3BFF-4F07-9414-4D6256F2B4F4}" srcId="{23C563A4-9D7E-474E-B29C-6DFBAF8F37C8}" destId="{F32E2E85-7EFA-405B-B03C-FC273F41358E}" srcOrd="0" destOrd="0" parTransId="{F81DF282-A5FA-448C-B8F7-52E5C2CAC206}" sibTransId="{82D3941E-1A80-4395-82CC-CD58AAAA9C6E}"/>
    <dgm:cxn modelId="{49962F08-8A32-574B-979E-70688C345D86}" type="presOf" srcId="{F32E2E85-7EFA-405B-B03C-FC273F41358E}" destId="{163FB186-BC79-45FB-8514-5A4079BF2D73}" srcOrd="0" destOrd="0" presId="urn:microsoft.com/office/officeart/2005/8/layout/hProcess9"/>
    <dgm:cxn modelId="{0C3DD67E-E420-3748-94C9-BCF5C5DEA357}" type="presParOf" srcId="{93F0AD99-F567-4B7B-9BB2-D564F0D81AE5}" destId="{5F667B27-EC96-4271-8539-45F35FDBB5B9}" srcOrd="0" destOrd="0" presId="urn:microsoft.com/office/officeart/2005/8/layout/hProcess9"/>
    <dgm:cxn modelId="{7982EC1D-5265-804A-9D3B-B2EB15F947CB}" type="presParOf" srcId="{93F0AD99-F567-4B7B-9BB2-D564F0D81AE5}" destId="{CB0CADE4-A96B-4099-98DF-EFAD99715568}" srcOrd="1" destOrd="0" presId="urn:microsoft.com/office/officeart/2005/8/layout/hProcess9"/>
    <dgm:cxn modelId="{980B88E4-F445-F44D-9E44-1184659E7D03}" type="presParOf" srcId="{CB0CADE4-A96B-4099-98DF-EFAD99715568}" destId="{163FB186-BC79-45FB-8514-5A4079BF2D73}" srcOrd="0" destOrd="0" presId="urn:microsoft.com/office/officeart/2005/8/layout/hProcess9"/>
    <dgm:cxn modelId="{956F7454-1C52-024C-8BE2-5DDA9F6B0DA3}" type="presParOf" srcId="{CB0CADE4-A96B-4099-98DF-EFAD99715568}" destId="{7A29D10C-2ECC-4DC4-A555-D53BFA399BA5}" srcOrd="1" destOrd="0" presId="urn:microsoft.com/office/officeart/2005/8/layout/hProcess9"/>
    <dgm:cxn modelId="{8D971B0D-EA55-5248-B4DF-AC5632688108}" type="presParOf" srcId="{CB0CADE4-A96B-4099-98DF-EFAD99715568}" destId="{59E6D45F-BAD1-41A6-B7DE-F8B785B3C1A4}" srcOrd="2" destOrd="0" presId="urn:microsoft.com/office/officeart/2005/8/layout/hProcess9"/>
    <dgm:cxn modelId="{50D22DA2-478D-BA47-8458-EF26FA18F1A2}" type="presParOf" srcId="{CB0CADE4-A96B-4099-98DF-EFAD99715568}" destId="{402A688D-F251-4334-AB3B-A1395B5E59FF}" srcOrd="3" destOrd="0" presId="urn:microsoft.com/office/officeart/2005/8/layout/hProcess9"/>
    <dgm:cxn modelId="{5C595E31-4D52-AC47-95FE-3E5E6D73B289}" type="presParOf" srcId="{CB0CADE4-A96B-4099-98DF-EFAD99715568}" destId="{E4695857-EA26-4BBB-BD2F-42B31048185C}" srcOrd="4" destOrd="0" presId="urn:microsoft.com/office/officeart/2005/8/layout/hProcess9"/>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C563A4-9D7E-474E-B29C-6DFBAF8F37C8}" type="doc">
      <dgm:prSet loTypeId="urn:microsoft.com/office/officeart/2005/8/layout/hProcess9" loCatId="process" qsTypeId="urn:microsoft.com/office/officeart/2005/8/quickstyle/simple1" qsCatId="simple" csTypeId="urn:microsoft.com/office/officeart/2005/8/colors/accent3_2" csCatId="accent3" phldr="1"/>
      <dgm:spPr/>
    </dgm:pt>
    <dgm:pt modelId="{F32E2E85-7EFA-405B-B03C-FC273F41358E}">
      <dgm:prSet phldrT="[Text]" custT="1"/>
      <dgm:spPr/>
      <dgm:t>
        <a:bodyPr/>
        <a:lstStyle/>
        <a:p>
          <a:pPr>
            <a:lnSpc>
              <a:spcPct val="100000"/>
            </a:lnSpc>
            <a:spcBef>
              <a:spcPts val="0"/>
            </a:spcBef>
            <a:spcAft>
              <a:spcPts val="0"/>
            </a:spcAft>
          </a:pPr>
          <a:r>
            <a:rPr lang="en-US" sz="1050" b="1"/>
            <a:t>EDUCATION</a:t>
          </a:r>
        </a:p>
        <a:p>
          <a:pPr>
            <a:lnSpc>
              <a:spcPct val="100000"/>
            </a:lnSpc>
            <a:spcBef>
              <a:spcPts val="0"/>
            </a:spcBef>
            <a:spcAft>
              <a:spcPts val="0"/>
            </a:spcAft>
          </a:pPr>
          <a:r>
            <a:rPr lang="en-US" sz="1050"/>
            <a:t>Benefits</a:t>
          </a:r>
        </a:p>
      </dgm:t>
    </dgm:pt>
    <dgm:pt modelId="{F81DF282-A5FA-448C-B8F7-52E5C2CAC206}" type="parTrans" cxnId="{9AFA7043-3BFF-4F07-9414-4D6256F2B4F4}">
      <dgm:prSet/>
      <dgm:spPr/>
      <dgm:t>
        <a:bodyPr/>
        <a:lstStyle/>
        <a:p>
          <a:pPr>
            <a:lnSpc>
              <a:spcPct val="100000"/>
            </a:lnSpc>
            <a:spcBef>
              <a:spcPts val="0"/>
            </a:spcBef>
            <a:spcAft>
              <a:spcPts val="0"/>
            </a:spcAft>
          </a:pPr>
          <a:endParaRPr lang="en-US" sz="1050"/>
        </a:p>
      </dgm:t>
    </dgm:pt>
    <dgm:pt modelId="{82D3941E-1A80-4395-82CC-CD58AAAA9C6E}" type="sibTrans" cxnId="{9AFA7043-3BFF-4F07-9414-4D6256F2B4F4}">
      <dgm:prSet/>
      <dgm:spPr/>
      <dgm:t>
        <a:bodyPr/>
        <a:lstStyle/>
        <a:p>
          <a:pPr>
            <a:lnSpc>
              <a:spcPct val="100000"/>
            </a:lnSpc>
            <a:spcBef>
              <a:spcPts val="0"/>
            </a:spcBef>
            <a:spcAft>
              <a:spcPts val="0"/>
            </a:spcAft>
          </a:pPr>
          <a:endParaRPr lang="en-US" sz="1050"/>
        </a:p>
      </dgm:t>
    </dgm:pt>
    <dgm:pt modelId="{8F2CBA32-9F32-4182-A120-DCF118012EFE}">
      <dgm:prSet phldrT="[Text]" custT="1"/>
      <dgm:spPr/>
      <dgm:t>
        <a:bodyPr/>
        <a:lstStyle/>
        <a:p>
          <a:pPr>
            <a:lnSpc>
              <a:spcPct val="100000"/>
            </a:lnSpc>
            <a:spcBef>
              <a:spcPts val="0"/>
            </a:spcBef>
            <a:spcAft>
              <a:spcPts val="0"/>
            </a:spcAft>
          </a:pPr>
          <a:r>
            <a:rPr lang="en-JM" sz="1050"/>
            <a:t>Food for the poor</a:t>
          </a:r>
          <a:endParaRPr lang="en-US" sz="1050"/>
        </a:p>
        <a:p>
          <a:pPr>
            <a:lnSpc>
              <a:spcPct val="100000"/>
            </a:lnSpc>
            <a:spcBef>
              <a:spcPts val="0"/>
            </a:spcBef>
            <a:spcAft>
              <a:spcPts val="0"/>
            </a:spcAft>
          </a:pPr>
          <a:r>
            <a:rPr lang="en-JM" sz="1050"/>
            <a:t>PATH</a:t>
          </a:r>
        </a:p>
        <a:p>
          <a:pPr>
            <a:lnSpc>
              <a:spcPct val="100000"/>
            </a:lnSpc>
            <a:spcBef>
              <a:spcPts val="0"/>
            </a:spcBef>
            <a:spcAft>
              <a:spcPts val="0"/>
            </a:spcAft>
          </a:pPr>
          <a:r>
            <a:rPr lang="en-JM" sz="1050"/>
            <a:t>Social welfare</a:t>
          </a:r>
          <a:endParaRPr lang="en-US" sz="1050"/>
        </a:p>
      </dgm:t>
    </dgm:pt>
    <dgm:pt modelId="{42DE029C-8779-4425-8651-059E8100D602}" type="parTrans" cxnId="{2D3FB912-DCBE-480A-B137-3EBFCD35ECC4}">
      <dgm:prSet/>
      <dgm:spPr/>
      <dgm:t>
        <a:bodyPr/>
        <a:lstStyle/>
        <a:p>
          <a:pPr>
            <a:lnSpc>
              <a:spcPct val="100000"/>
            </a:lnSpc>
            <a:spcBef>
              <a:spcPts val="0"/>
            </a:spcBef>
            <a:spcAft>
              <a:spcPts val="0"/>
            </a:spcAft>
          </a:pPr>
          <a:endParaRPr lang="en-US" sz="1050"/>
        </a:p>
      </dgm:t>
    </dgm:pt>
    <dgm:pt modelId="{5F1284A9-9201-4BF3-97EF-64B45A3F5AF8}" type="sibTrans" cxnId="{2D3FB912-DCBE-480A-B137-3EBFCD35ECC4}">
      <dgm:prSet/>
      <dgm:spPr/>
      <dgm:t>
        <a:bodyPr/>
        <a:lstStyle/>
        <a:p>
          <a:pPr>
            <a:lnSpc>
              <a:spcPct val="100000"/>
            </a:lnSpc>
            <a:spcBef>
              <a:spcPts val="0"/>
            </a:spcBef>
            <a:spcAft>
              <a:spcPts val="0"/>
            </a:spcAft>
          </a:pPr>
          <a:endParaRPr lang="en-US" sz="1050"/>
        </a:p>
      </dgm:t>
    </dgm:pt>
    <dgm:pt modelId="{A9764CF9-E0B0-468E-8086-7FCCC1C7B731}">
      <dgm:prSet phldrT="[Text]" custT="1"/>
      <dgm:spPr/>
      <dgm:t>
        <a:bodyPr/>
        <a:lstStyle/>
        <a:p>
          <a:pPr>
            <a:lnSpc>
              <a:spcPct val="100000"/>
            </a:lnSpc>
            <a:spcBef>
              <a:spcPts val="0"/>
            </a:spcBef>
            <a:spcAft>
              <a:spcPts val="0"/>
            </a:spcAft>
          </a:pPr>
          <a:r>
            <a:rPr lang="en-JM" sz="1050"/>
            <a:t>Free textbooks</a:t>
          </a:r>
          <a:endParaRPr lang="en-US" sz="1050"/>
        </a:p>
        <a:p>
          <a:pPr>
            <a:lnSpc>
              <a:spcPct val="100000"/>
            </a:lnSpc>
            <a:spcBef>
              <a:spcPts val="0"/>
            </a:spcBef>
            <a:spcAft>
              <a:spcPts val="0"/>
            </a:spcAft>
          </a:pPr>
          <a:r>
            <a:rPr lang="en-JM" sz="1050"/>
            <a:t>Free training</a:t>
          </a:r>
          <a:endParaRPr lang="en-US" sz="1050"/>
        </a:p>
        <a:p>
          <a:pPr>
            <a:lnSpc>
              <a:spcPct val="100000"/>
            </a:lnSpc>
            <a:spcBef>
              <a:spcPts val="0"/>
            </a:spcBef>
            <a:spcAft>
              <a:spcPts val="0"/>
            </a:spcAft>
          </a:pPr>
          <a:r>
            <a:rPr lang="en-JM" sz="1050"/>
            <a:t>School Feeding</a:t>
          </a:r>
          <a:endParaRPr lang="en-US" sz="1050"/>
        </a:p>
      </dgm:t>
    </dgm:pt>
    <dgm:pt modelId="{AB572925-1813-4EDD-94EE-4A8F296E588C}" type="parTrans" cxnId="{2EE95654-AD60-43EB-8569-E7F188671C6D}">
      <dgm:prSet/>
      <dgm:spPr/>
      <dgm:t>
        <a:bodyPr/>
        <a:lstStyle/>
        <a:p>
          <a:pPr>
            <a:lnSpc>
              <a:spcPct val="100000"/>
            </a:lnSpc>
            <a:spcBef>
              <a:spcPts val="0"/>
            </a:spcBef>
            <a:spcAft>
              <a:spcPts val="0"/>
            </a:spcAft>
          </a:pPr>
          <a:endParaRPr lang="en-US" sz="1050"/>
        </a:p>
      </dgm:t>
    </dgm:pt>
    <dgm:pt modelId="{8955B880-D5F0-483B-9486-5788EBDB289C}" type="sibTrans" cxnId="{2EE95654-AD60-43EB-8569-E7F188671C6D}">
      <dgm:prSet/>
      <dgm:spPr/>
      <dgm:t>
        <a:bodyPr/>
        <a:lstStyle/>
        <a:p>
          <a:pPr>
            <a:lnSpc>
              <a:spcPct val="100000"/>
            </a:lnSpc>
            <a:spcBef>
              <a:spcPts val="0"/>
            </a:spcBef>
            <a:spcAft>
              <a:spcPts val="0"/>
            </a:spcAft>
          </a:pPr>
          <a:endParaRPr lang="en-US" sz="1050"/>
        </a:p>
      </dgm:t>
    </dgm:pt>
    <dgm:pt modelId="{93F0AD99-F567-4B7B-9BB2-D564F0D81AE5}" type="pres">
      <dgm:prSet presAssocID="{23C563A4-9D7E-474E-B29C-6DFBAF8F37C8}" presName="CompostProcess" presStyleCnt="0">
        <dgm:presLayoutVars>
          <dgm:dir/>
          <dgm:resizeHandles val="exact"/>
        </dgm:presLayoutVars>
      </dgm:prSet>
      <dgm:spPr/>
    </dgm:pt>
    <dgm:pt modelId="{5F667B27-EC96-4271-8539-45F35FDBB5B9}" type="pres">
      <dgm:prSet presAssocID="{23C563A4-9D7E-474E-B29C-6DFBAF8F37C8}" presName="arrow" presStyleLbl="bgShp" presStyleIdx="0" presStyleCnt="1"/>
      <dgm:spPr/>
    </dgm:pt>
    <dgm:pt modelId="{CB0CADE4-A96B-4099-98DF-EFAD99715568}" type="pres">
      <dgm:prSet presAssocID="{23C563A4-9D7E-474E-B29C-6DFBAF8F37C8}" presName="linearProcess" presStyleCnt="0"/>
      <dgm:spPr/>
    </dgm:pt>
    <dgm:pt modelId="{163FB186-BC79-45FB-8514-5A4079BF2D73}" type="pres">
      <dgm:prSet presAssocID="{F32E2E85-7EFA-405B-B03C-FC273F41358E}" presName="textNode" presStyleLbl="node1" presStyleIdx="0" presStyleCnt="3">
        <dgm:presLayoutVars>
          <dgm:bulletEnabled val="1"/>
        </dgm:presLayoutVars>
      </dgm:prSet>
      <dgm:spPr>
        <a:prstGeom prst="rect">
          <a:avLst/>
        </a:prstGeom>
      </dgm:spPr>
      <dgm:t>
        <a:bodyPr/>
        <a:lstStyle/>
        <a:p>
          <a:endParaRPr lang="en-US"/>
        </a:p>
      </dgm:t>
    </dgm:pt>
    <dgm:pt modelId="{7A29D10C-2ECC-4DC4-A555-D53BFA399BA5}" type="pres">
      <dgm:prSet presAssocID="{82D3941E-1A80-4395-82CC-CD58AAAA9C6E}" presName="sibTrans" presStyleCnt="0"/>
      <dgm:spPr/>
    </dgm:pt>
    <dgm:pt modelId="{59E6D45F-BAD1-41A6-B7DE-F8B785B3C1A4}" type="pres">
      <dgm:prSet presAssocID="{8F2CBA32-9F32-4182-A120-DCF118012EFE}" presName="textNode" presStyleLbl="node1" presStyleIdx="1" presStyleCnt="3">
        <dgm:presLayoutVars>
          <dgm:bulletEnabled val="1"/>
        </dgm:presLayoutVars>
      </dgm:prSet>
      <dgm:spPr>
        <a:prstGeom prst="rect">
          <a:avLst/>
        </a:prstGeom>
      </dgm:spPr>
      <dgm:t>
        <a:bodyPr/>
        <a:lstStyle/>
        <a:p>
          <a:endParaRPr lang="en-US"/>
        </a:p>
      </dgm:t>
    </dgm:pt>
    <dgm:pt modelId="{402A688D-F251-4334-AB3B-A1395B5E59FF}" type="pres">
      <dgm:prSet presAssocID="{5F1284A9-9201-4BF3-97EF-64B45A3F5AF8}" presName="sibTrans" presStyleCnt="0"/>
      <dgm:spPr/>
    </dgm:pt>
    <dgm:pt modelId="{E4695857-EA26-4BBB-BD2F-42B31048185C}" type="pres">
      <dgm:prSet presAssocID="{A9764CF9-E0B0-468E-8086-7FCCC1C7B731}" presName="textNode" presStyleLbl="node1" presStyleIdx="2" presStyleCnt="3">
        <dgm:presLayoutVars>
          <dgm:bulletEnabled val="1"/>
        </dgm:presLayoutVars>
      </dgm:prSet>
      <dgm:spPr>
        <a:prstGeom prst="rect">
          <a:avLst/>
        </a:prstGeom>
      </dgm:spPr>
      <dgm:t>
        <a:bodyPr/>
        <a:lstStyle/>
        <a:p>
          <a:endParaRPr lang="en-US"/>
        </a:p>
      </dgm:t>
    </dgm:pt>
  </dgm:ptLst>
  <dgm:cxnLst>
    <dgm:cxn modelId="{2D3FB912-DCBE-480A-B137-3EBFCD35ECC4}" srcId="{23C563A4-9D7E-474E-B29C-6DFBAF8F37C8}" destId="{8F2CBA32-9F32-4182-A120-DCF118012EFE}" srcOrd="1" destOrd="0" parTransId="{42DE029C-8779-4425-8651-059E8100D602}" sibTransId="{5F1284A9-9201-4BF3-97EF-64B45A3F5AF8}"/>
    <dgm:cxn modelId="{BEEC39C6-943B-1C49-B9AF-477C39ECCF7B}" type="presOf" srcId="{23C563A4-9D7E-474E-B29C-6DFBAF8F37C8}" destId="{93F0AD99-F567-4B7B-9BB2-D564F0D81AE5}" srcOrd="0" destOrd="0" presId="urn:microsoft.com/office/officeart/2005/8/layout/hProcess9"/>
    <dgm:cxn modelId="{C453A72F-4C99-FD4F-9B90-15B16EC618F8}" type="presOf" srcId="{F32E2E85-7EFA-405B-B03C-FC273F41358E}" destId="{163FB186-BC79-45FB-8514-5A4079BF2D73}" srcOrd="0" destOrd="0" presId="urn:microsoft.com/office/officeart/2005/8/layout/hProcess9"/>
    <dgm:cxn modelId="{DEB5B929-978A-C243-BDAC-173217DA90CF}" type="presOf" srcId="{8F2CBA32-9F32-4182-A120-DCF118012EFE}" destId="{59E6D45F-BAD1-41A6-B7DE-F8B785B3C1A4}" srcOrd="0" destOrd="0" presId="urn:microsoft.com/office/officeart/2005/8/layout/hProcess9"/>
    <dgm:cxn modelId="{2EE95654-AD60-43EB-8569-E7F188671C6D}" srcId="{23C563A4-9D7E-474E-B29C-6DFBAF8F37C8}" destId="{A9764CF9-E0B0-468E-8086-7FCCC1C7B731}" srcOrd="2" destOrd="0" parTransId="{AB572925-1813-4EDD-94EE-4A8F296E588C}" sibTransId="{8955B880-D5F0-483B-9486-5788EBDB289C}"/>
    <dgm:cxn modelId="{607F688F-16A8-674E-905A-701EA1CC0C6A}" type="presOf" srcId="{A9764CF9-E0B0-468E-8086-7FCCC1C7B731}" destId="{E4695857-EA26-4BBB-BD2F-42B31048185C}" srcOrd="0" destOrd="0" presId="urn:microsoft.com/office/officeart/2005/8/layout/hProcess9"/>
    <dgm:cxn modelId="{9AFA7043-3BFF-4F07-9414-4D6256F2B4F4}" srcId="{23C563A4-9D7E-474E-B29C-6DFBAF8F37C8}" destId="{F32E2E85-7EFA-405B-B03C-FC273F41358E}" srcOrd="0" destOrd="0" parTransId="{F81DF282-A5FA-448C-B8F7-52E5C2CAC206}" sibTransId="{82D3941E-1A80-4395-82CC-CD58AAAA9C6E}"/>
    <dgm:cxn modelId="{D3E30B5D-17FF-A64A-96A9-4C9CB6ED4B26}" type="presParOf" srcId="{93F0AD99-F567-4B7B-9BB2-D564F0D81AE5}" destId="{5F667B27-EC96-4271-8539-45F35FDBB5B9}" srcOrd="0" destOrd="0" presId="urn:microsoft.com/office/officeart/2005/8/layout/hProcess9"/>
    <dgm:cxn modelId="{5F05BB14-68A4-DC49-B64B-9A5A7E986D33}" type="presParOf" srcId="{93F0AD99-F567-4B7B-9BB2-D564F0D81AE5}" destId="{CB0CADE4-A96B-4099-98DF-EFAD99715568}" srcOrd="1" destOrd="0" presId="urn:microsoft.com/office/officeart/2005/8/layout/hProcess9"/>
    <dgm:cxn modelId="{9823AF52-46B9-4848-84C2-01A7F7C129CE}" type="presParOf" srcId="{CB0CADE4-A96B-4099-98DF-EFAD99715568}" destId="{163FB186-BC79-45FB-8514-5A4079BF2D73}" srcOrd="0" destOrd="0" presId="urn:microsoft.com/office/officeart/2005/8/layout/hProcess9"/>
    <dgm:cxn modelId="{E7EFD989-932A-2B4C-AF68-68B389B2BDC0}" type="presParOf" srcId="{CB0CADE4-A96B-4099-98DF-EFAD99715568}" destId="{7A29D10C-2ECC-4DC4-A555-D53BFA399BA5}" srcOrd="1" destOrd="0" presId="urn:microsoft.com/office/officeart/2005/8/layout/hProcess9"/>
    <dgm:cxn modelId="{4E3D7E37-64CF-F440-ACC5-5FAEB46E7AFC}" type="presParOf" srcId="{CB0CADE4-A96B-4099-98DF-EFAD99715568}" destId="{59E6D45F-BAD1-41A6-B7DE-F8B785B3C1A4}" srcOrd="2" destOrd="0" presId="urn:microsoft.com/office/officeart/2005/8/layout/hProcess9"/>
    <dgm:cxn modelId="{D2DD11AC-DE8A-4148-BA7A-5A93647E75D2}" type="presParOf" srcId="{CB0CADE4-A96B-4099-98DF-EFAD99715568}" destId="{402A688D-F251-4334-AB3B-A1395B5E59FF}" srcOrd="3" destOrd="0" presId="urn:microsoft.com/office/officeart/2005/8/layout/hProcess9"/>
    <dgm:cxn modelId="{BB0A882E-36FB-9A4B-BD3B-C6DA56F66660}" type="presParOf" srcId="{CB0CADE4-A96B-4099-98DF-EFAD99715568}" destId="{E4695857-EA26-4BBB-BD2F-42B31048185C}" srcOrd="4"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3C563A4-9D7E-474E-B29C-6DFBAF8F37C8}" type="doc">
      <dgm:prSet loTypeId="urn:microsoft.com/office/officeart/2005/8/layout/hProcess9" loCatId="process" qsTypeId="urn:microsoft.com/office/officeart/2005/8/quickstyle/simple1" qsCatId="simple" csTypeId="urn:microsoft.com/office/officeart/2005/8/colors/accent5_2" csCatId="accent5" phldr="1"/>
      <dgm:spPr/>
    </dgm:pt>
    <dgm:pt modelId="{F32E2E85-7EFA-405B-B03C-FC273F41358E}">
      <dgm:prSet phldrT="[Text]" custT="1"/>
      <dgm:spPr/>
      <dgm:t>
        <a:bodyPr/>
        <a:lstStyle/>
        <a:p>
          <a:pPr>
            <a:lnSpc>
              <a:spcPct val="100000"/>
            </a:lnSpc>
            <a:spcBef>
              <a:spcPts val="0"/>
            </a:spcBef>
            <a:spcAft>
              <a:spcPts val="0"/>
            </a:spcAft>
          </a:pPr>
          <a:r>
            <a:rPr lang="en-US" sz="1050" b="1"/>
            <a:t>MEDICAL</a:t>
          </a:r>
          <a:r>
            <a:rPr lang="en-US" sz="1050"/>
            <a:t> Benefits</a:t>
          </a:r>
        </a:p>
      </dgm:t>
    </dgm:pt>
    <dgm:pt modelId="{F81DF282-A5FA-448C-B8F7-52E5C2CAC206}" type="parTrans" cxnId="{9AFA7043-3BFF-4F07-9414-4D6256F2B4F4}">
      <dgm:prSet/>
      <dgm:spPr/>
      <dgm:t>
        <a:bodyPr/>
        <a:lstStyle/>
        <a:p>
          <a:pPr>
            <a:lnSpc>
              <a:spcPct val="100000"/>
            </a:lnSpc>
            <a:spcBef>
              <a:spcPts val="0"/>
            </a:spcBef>
            <a:spcAft>
              <a:spcPts val="0"/>
            </a:spcAft>
          </a:pPr>
          <a:endParaRPr lang="en-US" sz="1050"/>
        </a:p>
      </dgm:t>
    </dgm:pt>
    <dgm:pt modelId="{82D3941E-1A80-4395-82CC-CD58AAAA9C6E}" type="sibTrans" cxnId="{9AFA7043-3BFF-4F07-9414-4D6256F2B4F4}">
      <dgm:prSet/>
      <dgm:spPr/>
      <dgm:t>
        <a:bodyPr/>
        <a:lstStyle/>
        <a:p>
          <a:pPr>
            <a:lnSpc>
              <a:spcPct val="100000"/>
            </a:lnSpc>
            <a:spcBef>
              <a:spcPts val="0"/>
            </a:spcBef>
            <a:spcAft>
              <a:spcPts val="0"/>
            </a:spcAft>
          </a:pPr>
          <a:endParaRPr lang="en-US" sz="1050"/>
        </a:p>
      </dgm:t>
    </dgm:pt>
    <dgm:pt modelId="{8F2CBA32-9F32-4182-A120-DCF118012EFE}">
      <dgm:prSet phldrT="[Text]" custT="1"/>
      <dgm:spPr/>
      <dgm:t>
        <a:bodyPr/>
        <a:lstStyle/>
        <a:p>
          <a:pPr>
            <a:lnSpc>
              <a:spcPct val="100000"/>
            </a:lnSpc>
            <a:spcBef>
              <a:spcPts val="0"/>
            </a:spcBef>
            <a:spcAft>
              <a:spcPts val="0"/>
            </a:spcAft>
          </a:pPr>
          <a:r>
            <a:rPr lang="en-JM" sz="1050"/>
            <a:t>Food for the poor</a:t>
          </a:r>
          <a:endParaRPr lang="en-US" sz="1050"/>
        </a:p>
        <a:p>
          <a:pPr>
            <a:lnSpc>
              <a:spcPct val="100000"/>
            </a:lnSpc>
            <a:spcBef>
              <a:spcPts val="0"/>
            </a:spcBef>
            <a:spcAft>
              <a:spcPts val="0"/>
            </a:spcAft>
          </a:pPr>
          <a:r>
            <a:rPr lang="en-JM" sz="1050"/>
            <a:t>PATH</a:t>
          </a:r>
        </a:p>
        <a:p>
          <a:pPr>
            <a:lnSpc>
              <a:spcPct val="100000"/>
            </a:lnSpc>
            <a:spcBef>
              <a:spcPts val="0"/>
            </a:spcBef>
            <a:spcAft>
              <a:spcPts val="0"/>
            </a:spcAft>
          </a:pPr>
          <a:r>
            <a:rPr lang="en-JM" sz="1050"/>
            <a:t>Poor relief</a:t>
          </a:r>
          <a:endParaRPr lang="en-US" sz="1050"/>
        </a:p>
        <a:p>
          <a:pPr>
            <a:lnSpc>
              <a:spcPct val="100000"/>
            </a:lnSpc>
            <a:spcBef>
              <a:spcPts val="0"/>
            </a:spcBef>
            <a:spcAft>
              <a:spcPts val="0"/>
            </a:spcAft>
          </a:pPr>
          <a:r>
            <a:rPr lang="en-JM" sz="1050"/>
            <a:t>Public health facilities</a:t>
          </a:r>
          <a:endParaRPr lang="en-US" sz="1050"/>
        </a:p>
      </dgm:t>
    </dgm:pt>
    <dgm:pt modelId="{42DE029C-8779-4425-8651-059E8100D602}" type="parTrans" cxnId="{2D3FB912-DCBE-480A-B137-3EBFCD35ECC4}">
      <dgm:prSet/>
      <dgm:spPr/>
      <dgm:t>
        <a:bodyPr/>
        <a:lstStyle/>
        <a:p>
          <a:pPr>
            <a:lnSpc>
              <a:spcPct val="100000"/>
            </a:lnSpc>
            <a:spcBef>
              <a:spcPts val="0"/>
            </a:spcBef>
            <a:spcAft>
              <a:spcPts val="0"/>
            </a:spcAft>
          </a:pPr>
          <a:endParaRPr lang="en-US" sz="1050"/>
        </a:p>
      </dgm:t>
    </dgm:pt>
    <dgm:pt modelId="{5F1284A9-9201-4BF3-97EF-64B45A3F5AF8}" type="sibTrans" cxnId="{2D3FB912-DCBE-480A-B137-3EBFCD35ECC4}">
      <dgm:prSet/>
      <dgm:spPr/>
      <dgm:t>
        <a:bodyPr/>
        <a:lstStyle/>
        <a:p>
          <a:pPr>
            <a:lnSpc>
              <a:spcPct val="100000"/>
            </a:lnSpc>
            <a:spcBef>
              <a:spcPts val="0"/>
            </a:spcBef>
            <a:spcAft>
              <a:spcPts val="0"/>
            </a:spcAft>
          </a:pPr>
          <a:endParaRPr lang="en-US" sz="1050"/>
        </a:p>
      </dgm:t>
    </dgm:pt>
    <dgm:pt modelId="{A9764CF9-E0B0-468E-8086-7FCCC1C7B731}">
      <dgm:prSet phldrT="[Text]" custT="1"/>
      <dgm:spPr/>
      <dgm:t>
        <a:bodyPr/>
        <a:lstStyle/>
        <a:p>
          <a:pPr>
            <a:lnSpc>
              <a:spcPct val="100000"/>
            </a:lnSpc>
            <a:spcBef>
              <a:spcPts val="0"/>
            </a:spcBef>
            <a:spcAft>
              <a:spcPts val="0"/>
            </a:spcAft>
          </a:pPr>
          <a:r>
            <a:rPr lang="en-JM" sz="1050"/>
            <a:t>Free counselling</a:t>
          </a:r>
          <a:endParaRPr lang="en-US" sz="1050"/>
        </a:p>
        <a:p>
          <a:pPr>
            <a:lnSpc>
              <a:spcPct val="100000"/>
            </a:lnSpc>
            <a:spcBef>
              <a:spcPts val="0"/>
            </a:spcBef>
            <a:spcAft>
              <a:spcPts val="0"/>
            </a:spcAft>
          </a:pPr>
          <a:r>
            <a:rPr lang="en-JM" sz="1050"/>
            <a:t>Free testing</a:t>
          </a:r>
          <a:endParaRPr lang="en-US" sz="1050"/>
        </a:p>
        <a:p>
          <a:pPr>
            <a:lnSpc>
              <a:spcPct val="100000"/>
            </a:lnSpc>
            <a:spcBef>
              <a:spcPts val="0"/>
            </a:spcBef>
            <a:spcAft>
              <a:spcPts val="0"/>
            </a:spcAft>
          </a:pPr>
          <a:r>
            <a:rPr lang="en-JM" sz="1050"/>
            <a:t>Health insurance</a:t>
          </a:r>
          <a:endParaRPr lang="en-US" sz="1050"/>
        </a:p>
        <a:p>
          <a:pPr>
            <a:lnSpc>
              <a:spcPct val="100000"/>
            </a:lnSpc>
            <a:spcBef>
              <a:spcPts val="0"/>
            </a:spcBef>
            <a:spcAft>
              <a:spcPts val="0"/>
            </a:spcAft>
          </a:pPr>
          <a:r>
            <a:rPr lang="en-JM" sz="1050"/>
            <a:t>Medical exams</a:t>
          </a:r>
          <a:endParaRPr lang="en-US" sz="1050"/>
        </a:p>
        <a:p>
          <a:pPr>
            <a:lnSpc>
              <a:spcPct val="100000"/>
            </a:lnSpc>
            <a:spcBef>
              <a:spcPts val="0"/>
            </a:spcBef>
            <a:spcAft>
              <a:spcPts val="0"/>
            </a:spcAft>
          </a:pPr>
          <a:r>
            <a:rPr lang="en-JM" sz="1050"/>
            <a:t>Pharmaceuticals</a:t>
          </a:r>
          <a:endParaRPr lang="en-US" sz="1050"/>
        </a:p>
      </dgm:t>
    </dgm:pt>
    <dgm:pt modelId="{AB572925-1813-4EDD-94EE-4A8F296E588C}" type="parTrans" cxnId="{2EE95654-AD60-43EB-8569-E7F188671C6D}">
      <dgm:prSet/>
      <dgm:spPr/>
      <dgm:t>
        <a:bodyPr/>
        <a:lstStyle/>
        <a:p>
          <a:pPr>
            <a:lnSpc>
              <a:spcPct val="100000"/>
            </a:lnSpc>
            <a:spcBef>
              <a:spcPts val="0"/>
            </a:spcBef>
            <a:spcAft>
              <a:spcPts val="0"/>
            </a:spcAft>
          </a:pPr>
          <a:endParaRPr lang="en-US" sz="1050"/>
        </a:p>
      </dgm:t>
    </dgm:pt>
    <dgm:pt modelId="{8955B880-D5F0-483B-9486-5788EBDB289C}" type="sibTrans" cxnId="{2EE95654-AD60-43EB-8569-E7F188671C6D}">
      <dgm:prSet/>
      <dgm:spPr/>
      <dgm:t>
        <a:bodyPr/>
        <a:lstStyle/>
        <a:p>
          <a:pPr>
            <a:lnSpc>
              <a:spcPct val="100000"/>
            </a:lnSpc>
            <a:spcBef>
              <a:spcPts val="0"/>
            </a:spcBef>
            <a:spcAft>
              <a:spcPts val="0"/>
            </a:spcAft>
          </a:pPr>
          <a:endParaRPr lang="en-US" sz="1050"/>
        </a:p>
      </dgm:t>
    </dgm:pt>
    <dgm:pt modelId="{93F0AD99-F567-4B7B-9BB2-D564F0D81AE5}" type="pres">
      <dgm:prSet presAssocID="{23C563A4-9D7E-474E-B29C-6DFBAF8F37C8}" presName="CompostProcess" presStyleCnt="0">
        <dgm:presLayoutVars>
          <dgm:dir/>
          <dgm:resizeHandles val="exact"/>
        </dgm:presLayoutVars>
      </dgm:prSet>
      <dgm:spPr/>
    </dgm:pt>
    <dgm:pt modelId="{5F667B27-EC96-4271-8539-45F35FDBB5B9}" type="pres">
      <dgm:prSet presAssocID="{23C563A4-9D7E-474E-B29C-6DFBAF8F37C8}" presName="arrow" presStyleLbl="bgShp" presStyleIdx="0" presStyleCnt="1"/>
      <dgm:spPr/>
    </dgm:pt>
    <dgm:pt modelId="{CB0CADE4-A96B-4099-98DF-EFAD99715568}" type="pres">
      <dgm:prSet presAssocID="{23C563A4-9D7E-474E-B29C-6DFBAF8F37C8}" presName="linearProcess" presStyleCnt="0"/>
      <dgm:spPr/>
    </dgm:pt>
    <dgm:pt modelId="{163FB186-BC79-45FB-8514-5A4079BF2D73}" type="pres">
      <dgm:prSet presAssocID="{F32E2E85-7EFA-405B-B03C-FC273F41358E}" presName="textNode" presStyleLbl="node1" presStyleIdx="0" presStyleCnt="3">
        <dgm:presLayoutVars>
          <dgm:bulletEnabled val="1"/>
        </dgm:presLayoutVars>
      </dgm:prSet>
      <dgm:spPr>
        <a:prstGeom prst="rect">
          <a:avLst/>
        </a:prstGeom>
      </dgm:spPr>
      <dgm:t>
        <a:bodyPr/>
        <a:lstStyle/>
        <a:p>
          <a:endParaRPr lang="en-US"/>
        </a:p>
      </dgm:t>
    </dgm:pt>
    <dgm:pt modelId="{7A29D10C-2ECC-4DC4-A555-D53BFA399BA5}" type="pres">
      <dgm:prSet presAssocID="{82D3941E-1A80-4395-82CC-CD58AAAA9C6E}" presName="sibTrans" presStyleCnt="0"/>
      <dgm:spPr/>
    </dgm:pt>
    <dgm:pt modelId="{59E6D45F-BAD1-41A6-B7DE-F8B785B3C1A4}" type="pres">
      <dgm:prSet presAssocID="{8F2CBA32-9F32-4182-A120-DCF118012EFE}" presName="textNode" presStyleLbl="node1" presStyleIdx="1" presStyleCnt="3">
        <dgm:presLayoutVars>
          <dgm:bulletEnabled val="1"/>
        </dgm:presLayoutVars>
      </dgm:prSet>
      <dgm:spPr>
        <a:prstGeom prst="rect">
          <a:avLst/>
        </a:prstGeom>
      </dgm:spPr>
      <dgm:t>
        <a:bodyPr/>
        <a:lstStyle/>
        <a:p>
          <a:endParaRPr lang="en-US"/>
        </a:p>
      </dgm:t>
    </dgm:pt>
    <dgm:pt modelId="{402A688D-F251-4334-AB3B-A1395B5E59FF}" type="pres">
      <dgm:prSet presAssocID="{5F1284A9-9201-4BF3-97EF-64B45A3F5AF8}" presName="sibTrans" presStyleCnt="0"/>
      <dgm:spPr/>
    </dgm:pt>
    <dgm:pt modelId="{E4695857-EA26-4BBB-BD2F-42B31048185C}" type="pres">
      <dgm:prSet presAssocID="{A9764CF9-E0B0-468E-8086-7FCCC1C7B731}" presName="textNode" presStyleLbl="node1" presStyleIdx="2" presStyleCnt="3">
        <dgm:presLayoutVars>
          <dgm:bulletEnabled val="1"/>
        </dgm:presLayoutVars>
      </dgm:prSet>
      <dgm:spPr>
        <a:prstGeom prst="rect">
          <a:avLst/>
        </a:prstGeom>
      </dgm:spPr>
      <dgm:t>
        <a:bodyPr/>
        <a:lstStyle/>
        <a:p>
          <a:endParaRPr lang="en-US"/>
        </a:p>
      </dgm:t>
    </dgm:pt>
  </dgm:ptLst>
  <dgm:cxnLst>
    <dgm:cxn modelId="{2D3FB912-DCBE-480A-B137-3EBFCD35ECC4}" srcId="{23C563A4-9D7E-474E-B29C-6DFBAF8F37C8}" destId="{8F2CBA32-9F32-4182-A120-DCF118012EFE}" srcOrd="1" destOrd="0" parTransId="{42DE029C-8779-4425-8651-059E8100D602}" sibTransId="{5F1284A9-9201-4BF3-97EF-64B45A3F5AF8}"/>
    <dgm:cxn modelId="{7540ACE6-4515-3B49-AEC5-CECD6273C4F2}" type="presOf" srcId="{A9764CF9-E0B0-468E-8086-7FCCC1C7B731}" destId="{E4695857-EA26-4BBB-BD2F-42B31048185C}" srcOrd="0" destOrd="0" presId="urn:microsoft.com/office/officeart/2005/8/layout/hProcess9"/>
    <dgm:cxn modelId="{2EE95654-AD60-43EB-8569-E7F188671C6D}" srcId="{23C563A4-9D7E-474E-B29C-6DFBAF8F37C8}" destId="{A9764CF9-E0B0-468E-8086-7FCCC1C7B731}" srcOrd="2" destOrd="0" parTransId="{AB572925-1813-4EDD-94EE-4A8F296E588C}" sibTransId="{8955B880-D5F0-483B-9486-5788EBDB289C}"/>
    <dgm:cxn modelId="{34C48F0F-066D-A64C-853D-AE225438BD60}" type="presOf" srcId="{8F2CBA32-9F32-4182-A120-DCF118012EFE}" destId="{59E6D45F-BAD1-41A6-B7DE-F8B785B3C1A4}" srcOrd="0" destOrd="0" presId="urn:microsoft.com/office/officeart/2005/8/layout/hProcess9"/>
    <dgm:cxn modelId="{B8955E2D-A12A-BC4B-93DD-5883F810887D}" type="presOf" srcId="{23C563A4-9D7E-474E-B29C-6DFBAF8F37C8}" destId="{93F0AD99-F567-4B7B-9BB2-D564F0D81AE5}" srcOrd="0" destOrd="0" presId="urn:microsoft.com/office/officeart/2005/8/layout/hProcess9"/>
    <dgm:cxn modelId="{9AFA7043-3BFF-4F07-9414-4D6256F2B4F4}" srcId="{23C563A4-9D7E-474E-B29C-6DFBAF8F37C8}" destId="{F32E2E85-7EFA-405B-B03C-FC273F41358E}" srcOrd="0" destOrd="0" parTransId="{F81DF282-A5FA-448C-B8F7-52E5C2CAC206}" sibTransId="{82D3941E-1A80-4395-82CC-CD58AAAA9C6E}"/>
    <dgm:cxn modelId="{B227A6B2-7F2B-FB40-B52C-73A41501FEAF}" type="presOf" srcId="{F32E2E85-7EFA-405B-B03C-FC273F41358E}" destId="{163FB186-BC79-45FB-8514-5A4079BF2D73}" srcOrd="0" destOrd="0" presId="urn:microsoft.com/office/officeart/2005/8/layout/hProcess9"/>
    <dgm:cxn modelId="{AB7C366D-0060-5C42-A6C2-52827F689157}" type="presParOf" srcId="{93F0AD99-F567-4B7B-9BB2-D564F0D81AE5}" destId="{5F667B27-EC96-4271-8539-45F35FDBB5B9}" srcOrd="0" destOrd="0" presId="urn:microsoft.com/office/officeart/2005/8/layout/hProcess9"/>
    <dgm:cxn modelId="{ADE1769D-6B1B-F84E-AAAD-2273B6C09DFE}" type="presParOf" srcId="{93F0AD99-F567-4B7B-9BB2-D564F0D81AE5}" destId="{CB0CADE4-A96B-4099-98DF-EFAD99715568}" srcOrd="1" destOrd="0" presId="urn:microsoft.com/office/officeart/2005/8/layout/hProcess9"/>
    <dgm:cxn modelId="{E975FC6F-754F-AC47-B0A6-827BFA21E945}" type="presParOf" srcId="{CB0CADE4-A96B-4099-98DF-EFAD99715568}" destId="{163FB186-BC79-45FB-8514-5A4079BF2D73}" srcOrd="0" destOrd="0" presId="urn:microsoft.com/office/officeart/2005/8/layout/hProcess9"/>
    <dgm:cxn modelId="{DA2D7011-B18B-B44B-B121-3A83CCDBCAF8}" type="presParOf" srcId="{CB0CADE4-A96B-4099-98DF-EFAD99715568}" destId="{7A29D10C-2ECC-4DC4-A555-D53BFA399BA5}" srcOrd="1" destOrd="0" presId="urn:microsoft.com/office/officeart/2005/8/layout/hProcess9"/>
    <dgm:cxn modelId="{AB173A45-8D03-A04C-BE98-31ACEF4D86FC}" type="presParOf" srcId="{CB0CADE4-A96B-4099-98DF-EFAD99715568}" destId="{59E6D45F-BAD1-41A6-B7DE-F8B785B3C1A4}" srcOrd="2" destOrd="0" presId="urn:microsoft.com/office/officeart/2005/8/layout/hProcess9"/>
    <dgm:cxn modelId="{24B9FC6B-D9D4-1944-BBE7-9C6EDDD251A6}" type="presParOf" srcId="{CB0CADE4-A96B-4099-98DF-EFAD99715568}" destId="{402A688D-F251-4334-AB3B-A1395B5E59FF}" srcOrd="3" destOrd="0" presId="urn:microsoft.com/office/officeart/2005/8/layout/hProcess9"/>
    <dgm:cxn modelId="{F09F31FD-7EE3-DF45-B301-F7AB7817DFE5}" type="presParOf" srcId="{CB0CADE4-A96B-4099-98DF-EFAD99715568}" destId="{E4695857-EA26-4BBB-BD2F-42B31048185C}" srcOrd="4" destOrd="0" presId="urn:microsoft.com/office/officeart/2005/8/layout/hProcess9"/>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3C563A4-9D7E-474E-B29C-6DFBAF8F37C8}" type="doc">
      <dgm:prSet loTypeId="urn:microsoft.com/office/officeart/2005/8/layout/hProcess9" loCatId="process" qsTypeId="urn:microsoft.com/office/officeart/2005/8/quickstyle/simple1" qsCatId="simple" csTypeId="urn:microsoft.com/office/officeart/2005/8/colors/accent4_2" csCatId="accent4" phldr="1"/>
      <dgm:spPr/>
    </dgm:pt>
    <dgm:pt modelId="{F32E2E85-7EFA-405B-B03C-FC273F41358E}">
      <dgm:prSet phldrT="[Text]" custT="1"/>
      <dgm:spPr/>
      <dgm:t>
        <a:bodyPr/>
        <a:lstStyle/>
        <a:p>
          <a:pPr>
            <a:lnSpc>
              <a:spcPct val="100000"/>
            </a:lnSpc>
            <a:spcBef>
              <a:spcPts val="0"/>
            </a:spcBef>
            <a:spcAft>
              <a:spcPts val="0"/>
            </a:spcAft>
          </a:pPr>
          <a:r>
            <a:rPr lang="en-US" sz="1050" b="1"/>
            <a:t>SOCIAL</a:t>
          </a:r>
          <a:r>
            <a:rPr lang="en-US" sz="1050"/>
            <a:t> </a:t>
          </a:r>
        </a:p>
        <a:p>
          <a:pPr>
            <a:lnSpc>
              <a:spcPct val="100000"/>
            </a:lnSpc>
            <a:spcBef>
              <a:spcPts val="0"/>
            </a:spcBef>
            <a:spcAft>
              <a:spcPts val="0"/>
            </a:spcAft>
          </a:pPr>
          <a:r>
            <a:rPr lang="en-US" sz="1050"/>
            <a:t>Benefits</a:t>
          </a:r>
        </a:p>
      </dgm:t>
    </dgm:pt>
    <dgm:pt modelId="{F81DF282-A5FA-448C-B8F7-52E5C2CAC206}" type="parTrans" cxnId="{9AFA7043-3BFF-4F07-9414-4D6256F2B4F4}">
      <dgm:prSet/>
      <dgm:spPr/>
      <dgm:t>
        <a:bodyPr/>
        <a:lstStyle/>
        <a:p>
          <a:pPr>
            <a:lnSpc>
              <a:spcPct val="100000"/>
            </a:lnSpc>
            <a:spcBef>
              <a:spcPts val="0"/>
            </a:spcBef>
            <a:spcAft>
              <a:spcPts val="0"/>
            </a:spcAft>
          </a:pPr>
          <a:endParaRPr lang="en-US" sz="1050"/>
        </a:p>
      </dgm:t>
    </dgm:pt>
    <dgm:pt modelId="{82D3941E-1A80-4395-82CC-CD58AAAA9C6E}" type="sibTrans" cxnId="{9AFA7043-3BFF-4F07-9414-4D6256F2B4F4}">
      <dgm:prSet/>
      <dgm:spPr/>
      <dgm:t>
        <a:bodyPr/>
        <a:lstStyle/>
        <a:p>
          <a:pPr>
            <a:lnSpc>
              <a:spcPct val="100000"/>
            </a:lnSpc>
            <a:spcBef>
              <a:spcPts val="0"/>
            </a:spcBef>
            <a:spcAft>
              <a:spcPts val="0"/>
            </a:spcAft>
          </a:pPr>
          <a:endParaRPr lang="en-US" sz="1050"/>
        </a:p>
      </dgm:t>
    </dgm:pt>
    <dgm:pt modelId="{8F2CBA32-9F32-4182-A120-DCF118012EFE}">
      <dgm:prSet phldrT="[Text]" custT="1"/>
      <dgm:spPr/>
      <dgm:t>
        <a:bodyPr/>
        <a:lstStyle/>
        <a:p>
          <a:pPr>
            <a:lnSpc>
              <a:spcPct val="100000"/>
            </a:lnSpc>
            <a:spcBef>
              <a:spcPts val="0"/>
            </a:spcBef>
            <a:spcAft>
              <a:spcPts val="0"/>
            </a:spcAft>
          </a:pPr>
          <a:r>
            <a:rPr lang="en-029" sz="1050"/>
            <a:t>Food for the Poor</a:t>
          </a:r>
        </a:p>
        <a:p>
          <a:pPr>
            <a:lnSpc>
              <a:spcPct val="100000"/>
            </a:lnSpc>
            <a:spcBef>
              <a:spcPts val="0"/>
            </a:spcBef>
            <a:spcAft>
              <a:spcPts val="0"/>
            </a:spcAft>
          </a:pPr>
          <a:r>
            <a:rPr lang="en-029" sz="1050"/>
            <a:t>National School Feeding Prog.</a:t>
          </a:r>
          <a:endParaRPr lang="en-US" sz="1050"/>
        </a:p>
      </dgm:t>
    </dgm:pt>
    <dgm:pt modelId="{42DE029C-8779-4425-8651-059E8100D602}" type="parTrans" cxnId="{2D3FB912-DCBE-480A-B137-3EBFCD35ECC4}">
      <dgm:prSet/>
      <dgm:spPr/>
      <dgm:t>
        <a:bodyPr/>
        <a:lstStyle/>
        <a:p>
          <a:pPr>
            <a:lnSpc>
              <a:spcPct val="100000"/>
            </a:lnSpc>
            <a:spcBef>
              <a:spcPts val="0"/>
            </a:spcBef>
            <a:spcAft>
              <a:spcPts val="0"/>
            </a:spcAft>
          </a:pPr>
          <a:endParaRPr lang="en-US" sz="1050"/>
        </a:p>
      </dgm:t>
    </dgm:pt>
    <dgm:pt modelId="{5F1284A9-9201-4BF3-97EF-64B45A3F5AF8}" type="sibTrans" cxnId="{2D3FB912-DCBE-480A-B137-3EBFCD35ECC4}">
      <dgm:prSet/>
      <dgm:spPr/>
      <dgm:t>
        <a:bodyPr/>
        <a:lstStyle/>
        <a:p>
          <a:pPr>
            <a:lnSpc>
              <a:spcPct val="100000"/>
            </a:lnSpc>
            <a:spcBef>
              <a:spcPts val="0"/>
            </a:spcBef>
            <a:spcAft>
              <a:spcPts val="0"/>
            </a:spcAft>
          </a:pPr>
          <a:endParaRPr lang="en-US" sz="1050"/>
        </a:p>
      </dgm:t>
    </dgm:pt>
    <dgm:pt modelId="{A9764CF9-E0B0-468E-8086-7FCCC1C7B731}">
      <dgm:prSet phldrT="[Text]" custT="1"/>
      <dgm:spPr/>
      <dgm:t>
        <a:bodyPr/>
        <a:lstStyle/>
        <a:p>
          <a:pPr>
            <a:lnSpc>
              <a:spcPct val="100000"/>
            </a:lnSpc>
            <a:spcBef>
              <a:spcPts val="0"/>
            </a:spcBef>
            <a:spcAft>
              <a:spcPts val="0"/>
            </a:spcAft>
          </a:pPr>
          <a:r>
            <a:rPr lang="en-JM" sz="1050"/>
            <a:t>Care packages</a:t>
          </a:r>
          <a:endParaRPr lang="en-US" sz="1050"/>
        </a:p>
        <a:p>
          <a:pPr>
            <a:lnSpc>
              <a:spcPct val="100000"/>
            </a:lnSpc>
            <a:spcBef>
              <a:spcPts val="0"/>
            </a:spcBef>
            <a:spcAft>
              <a:spcPts val="0"/>
            </a:spcAft>
          </a:pPr>
          <a:r>
            <a:rPr lang="en-JM" sz="1050"/>
            <a:t>Clothes &amp; Shoes</a:t>
          </a:r>
          <a:endParaRPr lang="en-US" sz="1050"/>
        </a:p>
        <a:p>
          <a:pPr>
            <a:lnSpc>
              <a:spcPct val="100000"/>
            </a:lnSpc>
            <a:spcBef>
              <a:spcPts val="0"/>
            </a:spcBef>
            <a:spcAft>
              <a:spcPts val="0"/>
            </a:spcAft>
          </a:pPr>
          <a:r>
            <a:rPr lang="en-JM" sz="1050"/>
            <a:t>Furniture </a:t>
          </a:r>
        </a:p>
        <a:p>
          <a:pPr>
            <a:lnSpc>
              <a:spcPct val="100000"/>
            </a:lnSpc>
            <a:spcBef>
              <a:spcPts val="0"/>
            </a:spcBef>
            <a:spcAft>
              <a:spcPts val="0"/>
            </a:spcAft>
          </a:pPr>
          <a:r>
            <a:rPr lang="en-JM" sz="1050"/>
            <a:t>Housing</a:t>
          </a:r>
          <a:endParaRPr lang="en-US" sz="1050"/>
        </a:p>
        <a:p>
          <a:pPr>
            <a:lnSpc>
              <a:spcPct val="100000"/>
            </a:lnSpc>
            <a:spcBef>
              <a:spcPts val="0"/>
            </a:spcBef>
            <a:spcAft>
              <a:spcPts val="0"/>
            </a:spcAft>
          </a:pPr>
          <a:r>
            <a:rPr lang="en-JM" sz="1050"/>
            <a:t>Meals</a:t>
          </a:r>
          <a:endParaRPr lang="en-US" sz="1050"/>
        </a:p>
      </dgm:t>
    </dgm:pt>
    <dgm:pt modelId="{AB572925-1813-4EDD-94EE-4A8F296E588C}" type="parTrans" cxnId="{2EE95654-AD60-43EB-8569-E7F188671C6D}">
      <dgm:prSet/>
      <dgm:spPr/>
      <dgm:t>
        <a:bodyPr/>
        <a:lstStyle/>
        <a:p>
          <a:pPr>
            <a:lnSpc>
              <a:spcPct val="100000"/>
            </a:lnSpc>
            <a:spcBef>
              <a:spcPts val="0"/>
            </a:spcBef>
            <a:spcAft>
              <a:spcPts val="0"/>
            </a:spcAft>
          </a:pPr>
          <a:endParaRPr lang="en-US" sz="1050"/>
        </a:p>
      </dgm:t>
    </dgm:pt>
    <dgm:pt modelId="{8955B880-D5F0-483B-9486-5788EBDB289C}" type="sibTrans" cxnId="{2EE95654-AD60-43EB-8569-E7F188671C6D}">
      <dgm:prSet/>
      <dgm:spPr/>
      <dgm:t>
        <a:bodyPr/>
        <a:lstStyle/>
        <a:p>
          <a:pPr>
            <a:lnSpc>
              <a:spcPct val="100000"/>
            </a:lnSpc>
            <a:spcBef>
              <a:spcPts val="0"/>
            </a:spcBef>
            <a:spcAft>
              <a:spcPts val="0"/>
            </a:spcAft>
          </a:pPr>
          <a:endParaRPr lang="en-US" sz="1050"/>
        </a:p>
      </dgm:t>
    </dgm:pt>
    <dgm:pt modelId="{93F0AD99-F567-4B7B-9BB2-D564F0D81AE5}" type="pres">
      <dgm:prSet presAssocID="{23C563A4-9D7E-474E-B29C-6DFBAF8F37C8}" presName="CompostProcess" presStyleCnt="0">
        <dgm:presLayoutVars>
          <dgm:dir/>
          <dgm:resizeHandles val="exact"/>
        </dgm:presLayoutVars>
      </dgm:prSet>
      <dgm:spPr/>
    </dgm:pt>
    <dgm:pt modelId="{5F667B27-EC96-4271-8539-45F35FDBB5B9}" type="pres">
      <dgm:prSet presAssocID="{23C563A4-9D7E-474E-B29C-6DFBAF8F37C8}" presName="arrow" presStyleLbl="bgShp" presStyleIdx="0" presStyleCnt="1"/>
      <dgm:spPr/>
    </dgm:pt>
    <dgm:pt modelId="{CB0CADE4-A96B-4099-98DF-EFAD99715568}" type="pres">
      <dgm:prSet presAssocID="{23C563A4-9D7E-474E-B29C-6DFBAF8F37C8}" presName="linearProcess" presStyleCnt="0"/>
      <dgm:spPr/>
    </dgm:pt>
    <dgm:pt modelId="{163FB186-BC79-45FB-8514-5A4079BF2D73}" type="pres">
      <dgm:prSet presAssocID="{F32E2E85-7EFA-405B-B03C-FC273F41358E}" presName="textNode" presStyleLbl="node1" presStyleIdx="0" presStyleCnt="3">
        <dgm:presLayoutVars>
          <dgm:bulletEnabled val="1"/>
        </dgm:presLayoutVars>
      </dgm:prSet>
      <dgm:spPr>
        <a:prstGeom prst="rect">
          <a:avLst/>
        </a:prstGeom>
      </dgm:spPr>
      <dgm:t>
        <a:bodyPr/>
        <a:lstStyle/>
        <a:p>
          <a:endParaRPr lang="en-US"/>
        </a:p>
      </dgm:t>
    </dgm:pt>
    <dgm:pt modelId="{7A29D10C-2ECC-4DC4-A555-D53BFA399BA5}" type="pres">
      <dgm:prSet presAssocID="{82D3941E-1A80-4395-82CC-CD58AAAA9C6E}" presName="sibTrans" presStyleCnt="0"/>
      <dgm:spPr/>
    </dgm:pt>
    <dgm:pt modelId="{59E6D45F-BAD1-41A6-B7DE-F8B785B3C1A4}" type="pres">
      <dgm:prSet presAssocID="{8F2CBA32-9F32-4182-A120-DCF118012EFE}" presName="textNode" presStyleLbl="node1" presStyleIdx="1" presStyleCnt="3">
        <dgm:presLayoutVars>
          <dgm:bulletEnabled val="1"/>
        </dgm:presLayoutVars>
      </dgm:prSet>
      <dgm:spPr>
        <a:prstGeom prst="rect">
          <a:avLst/>
        </a:prstGeom>
      </dgm:spPr>
      <dgm:t>
        <a:bodyPr/>
        <a:lstStyle/>
        <a:p>
          <a:endParaRPr lang="en-US"/>
        </a:p>
      </dgm:t>
    </dgm:pt>
    <dgm:pt modelId="{402A688D-F251-4334-AB3B-A1395B5E59FF}" type="pres">
      <dgm:prSet presAssocID="{5F1284A9-9201-4BF3-97EF-64B45A3F5AF8}" presName="sibTrans" presStyleCnt="0"/>
      <dgm:spPr/>
    </dgm:pt>
    <dgm:pt modelId="{E4695857-EA26-4BBB-BD2F-42B31048185C}" type="pres">
      <dgm:prSet presAssocID="{A9764CF9-E0B0-468E-8086-7FCCC1C7B731}" presName="textNode" presStyleLbl="node1" presStyleIdx="2" presStyleCnt="3">
        <dgm:presLayoutVars>
          <dgm:bulletEnabled val="1"/>
        </dgm:presLayoutVars>
      </dgm:prSet>
      <dgm:spPr>
        <a:prstGeom prst="rect">
          <a:avLst/>
        </a:prstGeom>
      </dgm:spPr>
      <dgm:t>
        <a:bodyPr/>
        <a:lstStyle/>
        <a:p>
          <a:endParaRPr lang="en-US"/>
        </a:p>
      </dgm:t>
    </dgm:pt>
  </dgm:ptLst>
  <dgm:cxnLst>
    <dgm:cxn modelId="{2D3FB912-DCBE-480A-B137-3EBFCD35ECC4}" srcId="{23C563A4-9D7E-474E-B29C-6DFBAF8F37C8}" destId="{8F2CBA32-9F32-4182-A120-DCF118012EFE}" srcOrd="1" destOrd="0" parTransId="{42DE029C-8779-4425-8651-059E8100D602}" sibTransId="{5F1284A9-9201-4BF3-97EF-64B45A3F5AF8}"/>
    <dgm:cxn modelId="{26E91E06-A0AD-BE41-8E35-CFEBBC10D53B}" type="presOf" srcId="{F32E2E85-7EFA-405B-B03C-FC273F41358E}" destId="{163FB186-BC79-45FB-8514-5A4079BF2D73}" srcOrd="0" destOrd="0" presId="urn:microsoft.com/office/officeart/2005/8/layout/hProcess9"/>
    <dgm:cxn modelId="{06A9E44F-DE88-4E43-9CAD-F6C147804B8B}" type="presOf" srcId="{A9764CF9-E0B0-468E-8086-7FCCC1C7B731}" destId="{E4695857-EA26-4BBB-BD2F-42B31048185C}" srcOrd="0" destOrd="0" presId="urn:microsoft.com/office/officeart/2005/8/layout/hProcess9"/>
    <dgm:cxn modelId="{BD2DC6F8-B6B1-E041-A895-A3EEADA586EE}" type="presOf" srcId="{23C563A4-9D7E-474E-B29C-6DFBAF8F37C8}" destId="{93F0AD99-F567-4B7B-9BB2-D564F0D81AE5}" srcOrd="0" destOrd="0" presId="urn:microsoft.com/office/officeart/2005/8/layout/hProcess9"/>
    <dgm:cxn modelId="{2EE95654-AD60-43EB-8569-E7F188671C6D}" srcId="{23C563A4-9D7E-474E-B29C-6DFBAF8F37C8}" destId="{A9764CF9-E0B0-468E-8086-7FCCC1C7B731}" srcOrd="2" destOrd="0" parTransId="{AB572925-1813-4EDD-94EE-4A8F296E588C}" sibTransId="{8955B880-D5F0-483B-9486-5788EBDB289C}"/>
    <dgm:cxn modelId="{9AFA7043-3BFF-4F07-9414-4D6256F2B4F4}" srcId="{23C563A4-9D7E-474E-B29C-6DFBAF8F37C8}" destId="{F32E2E85-7EFA-405B-B03C-FC273F41358E}" srcOrd="0" destOrd="0" parTransId="{F81DF282-A5FA-448C-B8F7-52E5C2CAC206}" sibTransId="{82D3941E-1A80-4395-82CC-CD58AAAA9C6E}"/>
    <dgm:cxn modelId="{0CB1B45A-B8E8-AD42-9A82-DDA0557DA26A}" type="presOf" srcId="{8F2CBA32-9F32-4182-A120-DCF118012EFE}" destId="{59E6D45F-BAD1-41A6-B7DE-F8B785B3C1A4}" srcOrd="0" destOrd="0" presId="urn:microsoft.com/office/officeart/2005/8/layout/hProcess9"/>
    <dgm:cxn modelId="{C69A890B-C13D-0A4C-B5CA-E2BB45815B7E}" type="presParOf" srcId="{93F0AD99-F567-4B7B-9BB2-D564F0D81AE5}" destId="{5F667B27-EC96-4271-8539-45F35FDBB5B9}" srcOrd="0" destOrd="0" presId="urn:microsoft.com/office/officeart/2005/8/layout/hProcess9"/>
    <dgm:cxn modelId="{E82D6945-1DA8-2B44-83C5-4E43CE10F726}" type="presParOf" srcId="{93F0AD99-F567-4B7B-9BB2-D564F0D81AE5}" destId="{CB0CADE4-A96B-4099-98DF-EFAD99715568}" srcOrd="1" destOrd="0" presId="urn:microsoft.com/office/officeart/2005/8/layout/hProcess9"/>
    <dgm:cxn modelId="{B6487E8C-6AA9-FB43-AD44-5E016FAF49C6}" type="presParOf" srcId="{CB0CADE4-A96B-4099-98DF-EFAD99715568}" destId="{163FB186-BC79-45FB-8514-5A4079BF2D73}" srcOrd="0" destOrd="0" presId="urn:microsoft.com/office/officeart/2005/8/layout/hProcess9"/>
    <dgm:cxn modelId="{F32ACF21-C446-3E49-A1C1-D2712E658F4A}" type="presParOf" srcId="{CB0CADE4-A96B-4099-98DF-EFAD99715568}" destId="{7A29D10C-2ECC-4DC4-A555-D53BFA399BA5}" srcOrd="1" destOrd="0" presId="urn:microsoft.com/office/officeart/2005/8/layout/hProcess9"/>
    <dgm:cxn modelId="{D1FF09A0-D2B4-E349-9BF5-3D86399174B3}" type="presParOf" srcId="{CB0CADE4-A96B-4099-98DF-EFAD99715568}" destId="{59E6D45F-BAD1-41A6-B7DE-F8B785B3C1A4}" srcOrd="2" destOrd="0" presId="urn:microsoft.com/office/officeart/2005/8/layout/hProcess9"/>
    <dgm:cxn modelId="{478A4C60-1977-AB4E-9E4B-DBE828DEA5CC}" type="presParOf" srcId="{CB0CADE4-A96B-4099-98DF-EFAD99715568}" destId="{402A688D-F251-4334-AB3B-A1395B5E59FF}" srcOrd="3" destOrd="0" presId="urn:microsoft.com/office/officeart/2005/8/layout/hProcess9"/>
    <dgm:cxn modelId="{F16D5990-63BC-5049-92AA-7196438A9822}" type="presParOf" srcId="{CB0CADE4-A96B-4099-98DF-EFAD99715568}" destId="{E4695857-EA26-4BBB-BD2F-42B31048185C}" srcOrd="4" destOrd="0" presId="urn:microsoft.com/office/officeart/2005/8/layout/hProcess9"/>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C569C11-DD8A-4426-88DB-8AB80CB70ED8}"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96A9AE02-8F8C-4C4D-AA7E-68DA52EB2188}">
      <dgm:prSet phldrT="[Text]" custT="1"/>
      <dgm:spPr/>
      <dgm:t>
        <a:bodyPr/>
        <a:lstStyle/>
        <a:p>
          <a:r>
            <a:rPr lang="en-US" sz="1300"/>
            <a:t>PATH</a:t>
          </a:r>
        </a:p>
      </dgm:t>
    </dgm:pt>
    <dgm:pt modelId="{A40D97ED-01F5-4E48-8934-4D103E069D9F}" type="parTrans" cxnId="{8F209BEC-53FF-43E4-B7CF-7E6A16184048}">
      <dgm:prSet/>
      <dgm:spPr/>
      <dgm:t>
        <a:bodyPr/>
        <a:lstStyle/>
        <a:p>
          <a:endParaRPr lang="en-US" sz="1300"/>
        </a:p>
      </dgm:t>
    </dgm:pt>
    <dgm:pt modelId="{C9D3AAE3-1822-4D3F-8556-A0BEE96408CF}" type="sibTrans" cxnId="{8F209BEC-53FF-43E4-B7CF-7E6A16184048}">
      <dgm:prSet/>
      <dgm:spPr/>
      <dgm:t>
        <a:bodyPr/>
        <a:lstStyle/>
        <a:p>
          <a:endParaRPr lang="en-US" sz="1300"/>
        </a:p>
      </dgm:t>
    </dgm:pt>
    <dgm:pt modelId="{B56EEE8F-C4BA-41C7-8179-1B9281F7EDEB}">
      <dgm:prSet phldrT="[Text]" custT="1"/>
      <dgm:spPr/>
      <dgm:t>
        <a:bodyPr/>
        <a:lstStyle/>
        <a:p>
          <a:r>
            <a:rPr lang="en-JM" sz="1200"/>
            <a:t>Bus fare</a:t>
          </a:r>
          <a:endParaRPr lang="en-US" sz="1200"/>
        </a:p>
      </dgm:t>
    </dgm:pt>
    <dgm:pt modelId="{BC5FE997-4978-485A-BB93-F9EE05128875}" type="parTrans" cxnId="{F996EFBA-6608-4F64-B63E-94E69E7CF7E0}">
      <dgm:prSet/>
      <dgm:spPr/>
      <dgm:t>
        <a:bodyPr/>
        <a:lstStyle/>
        <a:p>
          <a:endParaRPr lang="en-US" sz="1300"/>
        </a:p>
      </dgm:t>
    </dgm:pt>
    <dgm:pt modelId="{3D2D61EF-FC1B-4692-8A6B-060210872E2C}" type="sibTrans" cxnId="{F996EFBA-6608-4F64-B63E-94E69E7CF7E0}">
      <dgm:prSet/>
      <dgm:spPr/>
      <dgm:t>
        <a:bodyPr/>
        <a:lstStyle/>
        <a:p>
          <a:endParaRPr lang="en-US" sz="1300"/>
        </a:p>
      </dgm:t>
    </dgm:pt>
    <dgm:pt modelId="{A4F872ED-2150-4E1B-A71F-56C6BABC4CFE}">
      <dgm:prSet phldrT="[Text]" custT="1"/>
      <dgm:spPr/>
      <dgm:t>
        <a:bodyPr/>
        <a:lstStyle/>
        <a:p>
          <a:r>
            <a:rPr lang="en-US" sz="1300"/>
            <a:t>Food for the Poor</a:t>
          </a:r>
        </a:p>
      </dgm:t>
    </dgm:pt>
    <dgm:pt modelId="{BF89E853-69D2-4501-967A-77D8CE0EF259}" type="parTrans" cxnId="{1E1943F5-17BF-42C4-9B0D-13A282206002}">
      <dgm:prSet/>
      <dgm:spPr/>
      <dgm:t>
        <a:bodyPr/>
        <a:lstStyle/>
        <a:p>
          <a:endParaRPr lang="en-US" sz="1300"/>
        </a:p>
      </dgm:t>
    </dgm:pt>
    <dgm:pt modelId="{A9DA141C-AF92-470E-B222-BC3232D08070}" type="sibTrans" cxnId="{1E1943F5-17BF-42C4-9B0D-13A282206002}">
      <dgm:prSet/>
      <dgm:spPr/>
      <dgm:t>
        <a:bodyPr/>
        <a:lstStyle/>
        <a:p>
          <a:endParaRPr lang="en-US" sz="1300"/>
        </a:p>
      </dgm:t>
    </dgm:pt>
    <dgm:pt modelId="{6668D613-4087-4AF2-BBF7-076D488D2042}">
      <dgm:prSet phldrT="[Text]" custT="1"/>
      <dgm:spPr/>
      <dgm:t>
        <a:bodyPr/>
        <a:lstStyle/>
        <a:p>
          <a:r>
            <a:rPr lang="en-JM" sz="1200"/>
            <a:t>Care packages</a:t>
          </a:r>
          <a:endParaRPr lang="en-US" sz="1200"/>
        </a:p>
      </dgm:t>
    </dgm:pt>
    <dgm:pt modelId="{357E5261-AE6E-453B-86EF-47235FD28CCB}" type="parTrans" cxnId="{A594D8E6-E9F8-4E2C-B3BE-DDB655DE5442}">
      <dgm:prSet/>
      <dgm:spPr/>
      <dgm:t>
        <a:bodyPr/>
        <a:lstStyle/>
        <a:p>
          <a:endParaRPr lang="en-US" sz="1300"/>
        </a:p>
      </dgm:t>
    </dgm:pt>
    <dgm:pt modelId="{37C5341B-7F12-42ED-8B5E-9C255FD7365D}" type="sibTrans" cxnId="{A594D8E6-E9F8-4E2C-B3BE-DDB655DE5442}">
      <dgm:prSet/>
      <dgm:spPr/>
      <dgm:t>
        <a:bodyPr/>
        <a:lstStyle/>
        <a:p>
          <a:endParaRPr lang="en-US" sz="1300"/>
        </a:p>
      </dgm:t>
    </dgm:pt>
    <dgm:pt modelId="{023BA7C6-0275-4818-BE03-3427CB7101BC}">
      <dgm:prSet phldrT="[Text]" custT="1"/>
      <dgm:spPr/>
      <dgm:t>
        <a:bodyPr/>
        <a:lstStyle/>
        <a:p>
          <a:r>
            <a:rPr lang="en-US" sz="1300"/>
            <a:t>JASL</a:t>
          </a:r>
        </a:p>
      </dgm:t>
    </dgm:pt>
    <dgm:pt modelId="{F04113E3-3B4D-41E5-A295-8EA0F423223B}" type="parTrans" cxnId="{F1FCD3BF-02D6-4D51-B810-868A15393061}">
      <dgm:prSet/>
      <dgm:spPr/>
      <dgm:t>
        <a:bodyPr/>
        <a:lstStyle/>
        <a:p>
          <a:endParaRPr lang="en-US" sz="1300"/>
        </a:p>
      </dgm:t>
    </dgm:pt>
    <dgm:pt modelId="{97C265EA-5D21-4A6F-BCA4-C7889BC2F836}" type="sibTrans" cxnId="{F1FCD3BF-02D6-4D51-B810-868A15393061}">
      <dgm:prSet/>
      <dgm:spPr/>
      <dgm:t>
        <a:bodyPr/>
        <a:lstStyle/>
        <a:p>
          <a:endParaRPr lang="en-US" sz="1300"/>
        </a:p>
      </dgm:t>
    </dgm:pt>
    <dgm:pt modelId="{CE6DFACE-E897-4CC6-B8B2-FB7F50B92670}">
      <dgm:prSet phldrT="[Text]" custT="1"/>
      <dgm:spPr/>
      <dgm:t>
        <a:bodyPr/>
        <a:lstStyle/>
        <a:p>
          <a:r>
            <a:rPr lang="en-JM" sz="1100"/>
            <a:t>Advocacy</a:t>
          </a:r>
          <a:endParaRPr lang="en-US" sz="1100"/>
        </a:p>
      </dgm:t>
    </dgm:pt>
    <dgm:pt modelId="{AAA364FF-9A4A-4B74-BADF-337DE297B361}" type="parTrans" cxnId="{23724B6E-0953-4693-AEC5-1F83E23A6507}">
      <dgm:prSet/>
      <dgm:spPr/>
      <dgm:t>
        <a:bodyPr/>
        <a:lstStyle/>
        <a:p>
          <a:endParaRPr lang="en-US" sz="1300"/>
        </a:p>
      </dgm:t>
    </dgm:pt>
    <dgm:pt modelId="{9934EBB9-EFAD-4A50-B770-63BA918C967C}" type="sibTrans" cxnId="{23724B6E-0953-4693-AEC5-1F83E23A6507}">
      <dgm:prSet/>
      <dgm:spPr/>
      <dgm:t>
        <a:bodyPr/>
        <a:lstStyle/>
        <a:p>
          <a:endParaRPr lang="en-US" sz="1300"/>
        </a:p>
      </dgm:t>
    </dgm:pt>
    <dgm:pt modelId="{1879AFD6-673E-44D3-9C95-213B5FF8F0CD}">
      <dgm:prSet custT="1"/>
      <dgm:spPr/>
      <dgm:t>
        <a:bodyPr/>
        <a:lstStyle/>
        <a:p>
          <a:r>
            <a:rPr lang="en-JM" sz="1200"/>
            <a:t>Lunch money</a:t>
          </a:r>
          <a:endParaRPr lang="en-US" sz="1200"/>
        </a:p>
      </dgm:t>
    </dgm:pt>
    <dgm:pt modelId="{4265A44F-CE9D-472E-9383-127AA3BFF869}" type="parTrans" cxnId="{50B49E8C-F22C-444F-8E81-35D848711ADD}">
      <dgm:prSet/>
      <dgm:spPr/>
      <dgm:t>
        <a:bodyPr/>
        <a:lstStyle/>
        <a:p>
          <a:endParaRPr lang="en-US" sz="1300"/>
        </a:p>
      </dgm:t>
    </dgm:pt>
    <dgm:pt modelId="{28E2A4A8-61B7-4A23-8640-5D6E63E297F2}" type="sibTrans" cxnId="{50B49E8C-F22C-444F-8E81-35D848711ADD}">
      <dgm:prSet/>
      <dgm:spPr/>
      <dgm:t>
        <a:bodyPr/>
        <a:lstStyle/>
        <a:p>
          <a:endParaRPr lang="en-US" sz="1300"/>
        </a:p>
      </dgm:t>
    </dgm:pt>
    <dgm:pt modelId="{6A140842-6D98-423B-9A29-9DFE63856A1F}">
      <dgm:prSet custT="1"/>
      <dgm:spPr/>
      <dgm:t>
        <a:bodyPr/>
        <a:lstStyle/>
        <a:p>
          <a:r>
            <a:rPr lang="en-JM" sz="1200"/>
            <a:t>Tuition fees for primary to tertiary level students </a:t>
          </a:r>
          <a:endParaRPr lang="en-US" sz="1200"/>
        </a:p>
      </dgm:t>
    </dgm:pt>
    <dgm:pt modelId="{139953B6-7B00-4CC9-80E2-0180D818F526}" type="parTrans" cxnId="{47C2A28B-4C12-4A28-9F57-D09E136B6AEF}">
      <dgm:prSet/>
      <dgm:spPr/>
      <dgm:t>
        <a:bodyPr/>
        <a:lstStyle/>
        <a:p>
          <a:endParaRPr lang="en-US" sz="1300"/>
        </a:p>
      </dgm:t>
    </dgm:pt>
    <dgm:pt modelId="{00780B59-A67D-4926-A3A7-EA7057D92F9E}" type="sibTrans" cxnId="{47C2A28B-4C12-4A28-9F57-D09E136B6AEF}">
      <dgm:prSet/>
      <dgm:spPr/>
      <dgm:t>
        <a:bodyPr/>
        <a:lstStyle/>
        <a:p>
          <a:endParaRPr lang="en-US" sz="1300"/>
        </a:p>
      </dgm:t>
    </dgm:pt>
    <dgm:pt modelId="{A3E1A13E-16AC-4729-8925-40854572FD19}">
      <dgm:prSet custT="1"/>
      <dgm:spPr/>
      <dgm:t>
        <a:bodyPr/>
        <a:lstStyle/>
        <a:p>
          <a:r>
            <a:rPr lang="en-JM" sz="1200"/>
            <a:t>Free Training for parents</a:t>
          </a:r>
          <a:endParaRPr lang="en-US" sz="1200"/>
        </a:p>
      </dgm:t>
    </dgm:pt>
    <dgm:pt modelId="{0F60C4C1-F89B-4615-8D1C-1767C3E3C0CC}" type="parTrans" cxnId="{798AF5E7-AF8F-4BE2-8E9D-EF4ABF9FDE8E}">
      <dgm:prSet/>
      <dgm:spPr/>
      <dgm:t>
        <a:bodyPr/>
        <a:lstStyle/>
        <a:p>
          <a:endParaRPr lang="en-US" sz="1300"/>
        </a:p>
      </dgm:t>
    </dgm:pt>
    <dgm:pt modelId="{46E6E868-A95A-404E-AA8A-5D319E24522B}" type="sibTrans" cxnId="{798AF5E7-AF8F-4BE2-8E9D-EF4ABF9FDE8E}">
      <dgm:prSet/>
      <dgm:spPr/>
      <dgm:t>
        <a:bodyPr/>
        <a:lstStyle/>
        <a:p>
          <a:endParaRPr lang="en-US" sz="1300"/>
        </a:p>
      </dgm:t>
    </dgm:pt>
    <dgm:pt modelId="{BB0AB338-0777-4068-ACB3-71EF2D08128D}">
      <dgm:prSet custT="1"/>
      <dgm:spPr/>
      <dgm:t>
        <a:bodyPr/>
        <a:lstStyle/>
        <a:p>
          <a:r>
            <a:rPr lang="en-JM" sz="1200"/>
            <a:t>Funeral assistance</a:t>
          </a:r>
          <a:endParaRPr lang="en-US" sz="1200"/>
        </a:p>
      </dgm:t>
    </dgm:pt>
    <dgm:pt modelId="{D96B777C-D971-4DA7-94CB-9EB32F8C9826}" type="parTrans" cxnId="{CE375A7E-C7CE-4F21-9538-8A11130E6A07}">
      <dgm:prSet/>
      <dgm:spPr/>
      <dgm:t>
        <a:bodyPr/>
        <a:lstStyle/>
        <a:p>
          <a:endParaRPr lang="en-US" sz="1300"/>
        </a:p>
      </dgm:t>
    </dgm:pt>
    <dgm:pt modelId="{BFC0735E-B5A8-4396-AF4A-2831778DA27E}" type="sibTrans" cxnId="{CE375A7E-C7CE-4F21-9538-8A11130E6A07}">
      <dgm:prSet/>
      <dgm:spPr/>
      <dgm:t>
        <a:bodyPr/>
        <a:lstStyle/>
        <a:p>
          <a:endParaRPr lang="en-US" sz="1300"/>
        </a:p>
      </dgm:t>
    </dgm:pt>
    <dgm:pt modelId="{6E9404F6-7E5E-402C-BDAC-9C2BB636CEC0}">
      <dgm:prSet custT="1"/>
      <dgm:spPr/>
      <dgm:t>
        <a:bodyPr/>
        <a:lstStyle/>
        <a:p>
          <a:r>
            <a:rPr lang="en-JM" sz="1200"/>
            <a:t>Free textbooks</a:t>
          </a:r>
          <a:endParaRPr lang="en-US" sz="1200"/>
        </a:p>
      </dgm:t>
    </dgm:pt>
    <dgm:pt modelId="{BF6E957B-AA1D-4B17-890C-FD1C210C77DE}" type="parTrans" cxnId="{D8A9C06B-DB80-46B0-A164-93CB5E4D78B2}">
      <dgm:prSet/>
      <dgm:spPr/>
      <dgm:t>
        <a:bodyPr/>
        <a:lstStyle/>
        <a:p>
          <a:endParaRPr lang="en-US" sz="1300"/>
        </a:p>
      </dgm:t>
    </dgm:pt>
    <dgm:pt modelId="{84C18A17-B75E-4640-800C-45638F3A9775}" type="sibTrans" cxnId="{D8A9C06B-DB80-46B0-A164-93CB5E4D78B2}">
      <dgm:prSet/>
      <dgm:spPr/>
      <dgm:t>
        <a:bodyPr/>
        <a:lstStyle/>
        <a:p>
          <a:endParaRPr lang="en-US" sz="1300"/>
        </a:p>
      </dgm:t>
    </dgm:pt>
    <dgm:pt modelId="{7894DF80-D887-47F5-934F-7C415CC49028}">
      <dgm:prSet custT="1"/>
      <dgm:spPr/>
      <dgm:t>
        <a:bodyPr/>
        <a:lstStyle/>
        <a:p>
          <a:r>
            <a:rPr lang="en-JM" sz="1200"/>
            <a:t>Free counselling</a:t>
          </a:r>
          <a:endParaRPr lang="en-US" sz="1200"/>
        </a:p>
      </dgm:t>
    </dgm:pt>
    <dgm:pt modelId="{B76B33E8-45F0-4AF6-A888-EAA75014CDFC}" type="parTrans" cxnId="{1DDE52EF-965A-4544-87A8-BC43B3C28708}">
      <dgm:prSet/>
      <dgm:spPr/>
      <dgm:t>
        <a:bodyPr/>
        <a:lstStyle/>
        <a:p>
          <a:endParaRPr lang="en-US" sz="1300"/>
        </a:p>
      </dgm:t>
    </dgm:pt>
    <dgm:pt modelId="{9A57BA7F-C9DB-4D25-9C6E-657D1FC69986}" type="sibTrans" cxnId="{1DDE52EF-965A-4544-87A8-BC43B3C28708}">
      <dgm:prSet/>
      <dgm:spPr/>
      <dgm:t>
        <a:bodyPr/>
        <a:lstStyle/>
        <a:p>
          <a:endParaRPr lang="en-US" sz="1300"/>
        </a:p>
      </dgm:t>
    </dgm:pt>
    <dgm:pt modelId="{4E455BF1-CFC5-412C-AEBA-C401961ECFCB}">
      <dgm:prSet custT="1"/>
      <dgm:spPr/>
      <dgm:t>
        <a:bodyPr/>
        <a:lstStyle/>
        <a:p>
          <a:r>
            <a:rPr lang="en-JM" sz="1200"/>
            <a:t>Free testing</a:t>
          </a:r>
          <a:endParaRPr lang="en-US" sz="1200"/>
        </a:p>
      </dgm:t>
    </dgm:pt>
    <dgm:pt modelId="{ADEB7CF8-9C84-400D-A7D3-879263C81534}" type="parTrans" cxnId="{C80B359E-1F4B-4870-B2FF-5A23FC1E67B8}">
      <dgm:prSet/>
      <dgm:spPr/>
      <dgm:t>
        <a:bodyPr/>
        <a:lstStyle/>
        <a:p>
          <a:endParaRPr lang="en-US" sz="1300"/>
        </a:p>
      </dgm:t>
    </dgm:pt>
    <dgm:pt modelId="{2E81E713-9EDD-482B-8D2B-D82BAC93D24F}" type="sibTrans" cxnId="{C80B359E-1F4B-4870-B2FF-5A23FC1E67B8}">
      <dgm:prSet/>
      <dgm:spPr/>
      <dgm:t>
        <a:bodyPr/>
        <a:lstStyle/>
        <a:p>
          <a:endParaRPr lang="en-US" sz="1300"/>
        </a:p>
      </dgm:t>
    </dgm:pt>
    <dgm:pt modelId="{C7D61187-725C-47EB-BE2E-4790B38EE929}">
      <dgm:prSet custT="1"/>
      <dgm:spPr/>
      <dgm:t>
        <a:bodyPr/>
        <a:lstStyle/>
        <a:p>
          <a:r>
            <a:rPr lang="en-JM" sz="1200"/>
            <a:t>Furniture</a:t>
          </a:r>
          <a:endParaRPr lang="en-US" sz="1200"/>
        </a:p>
      </dgm:t>
    </dgm:pt>
    <dgm:pt modelId="{A0AF3EAC-6816-455E-A05C-7473C7718968}" type="parTrans" cxnId="{215B0FE4-BD2B-4C94-A7F6-759FD2CE39FF}">
      <dgm:prSet/>
      <dgm:spPr/>
      <dgm:t>
        <a:bodyPr/>
        <a:lstStyle/>
        <a:p>
          <a:endParaRPr lang="en-US" sz="1300"/>
        </a:p>
      </dgm:t>
    </dgm:pt>
    <dgm:pt modelId="{5BF42BE2-C32D-4DE6-ABC1-6C164E2E28D3}" type="sibTrans" cxnId="{215B0FE4-BD2B-4C94-A7F6-759FD2CE39FF}">
      <dgm:prSet/>
      <dgm:spPr/>
      <dgm:t>
        <a:bodyPr/>
        <a:lstStyle/>
        <a:p>
          <a:endParaRPr lang="en-US" sz="1300"/>
        </a:p>
      </dgm:t>
    </dgm:pt>
    <dgm:pt modelId="{634800B0-3185-446F-A8A8-D64BED4C90E3}">
      <dgm:prSet custT="1"/>
      <dgm:spPr/>
      <dgm:t>
        <a:bodyPr/>
        <a:lstStyle/>
        <a:p>
          <a:r>
            <a:rPr lang="en-JM" sz="1200"/>
            <a:t>Housing</a:t>
          </a:r>
          <a:endParaRPr lang="en-US" sz="1200"/>
        </a:p>
      </dgm:t>
    </dgm:pt>
    <dgm:pt modelId="{ECBD974F-A5AC-4E61-8889-057CF5A2E058}" type="parTrans" cxnId="{5F433D87-0FA1-4BDF-B60D-F72ED6BAA892}">
      <dgm:prSet/>
      <dgm:spPr/>
      <dgm:t>
        <a:bodyPr/>
        <a:lstStyle/>
        <a:p>
          <a:endParaRPr lang="en-US" sz="1300"/>
        </a:p>
      </dgm:t>
    </dgm:pt>
    <dgm:pt modelId="{9A04FE46-FD07-46C6-BF05-390B0CB9A999}" type="sibTrans" cxnId="{5F433D87-0FA1-4BDF-B60D-F72ED6BAA892}">
      <dgm:prSet/>
      <dgm:spPr/>
      <dgm:t>
        <a:bodyPr/>
        <a:lstStyle/>
        <a:p>
          <a:endParaRPr lang="en-US" sz="1300"/>
        </a:p>
      </dgm:t>
    </dgm:pt>
    <dgm:pt modelId="{B64C0B57-F843-4F13-AA77-97604CC92DF0}">
      <dgm:prSet custT="1"/>
      <dgm:spPr/>
      <dgm:t>
        <a:bodyPr/>
        <a:lstStyle/>
        <a:p>
          <a:r>
            <a:rPr lang="en-JM" sz="1200"/>
            <a:t>Medical exams</a:t>
          </a:r>
          <a:endParaRPr lang="en-US" sz="1200"/>
        </a:p>
      </dgm:t>
    </dgm:pt>
    <dgm:pt modelId="{2F0C28DC-15B9-4DFA-8F27-549B57F21B99}" type="parTrans" cxnId="{348BF0C5-B932-4C9F-9543-264852C83B53}">
      <dgm:prSet/>
      <dgm:spPr/>
      <dgm:t>
        <a:bodyPr/>
        <a:lstStyle/>
        <a:p>
          <a:endParaRPr lang="en-US" sz="1300"/>
        </a:p>
      </dgm:t>
    </dgm:pt>
    <dgm:pt modelId="{073C0946-0297-4286-BFF9-46F32A4B2102}" type="sibTrans" cxnId="{348BF0C5-B932-4C9F-9543-264852C83B53}">
      <dgm:prSet/>
      <dgm:spPr/>
      <dgm:t>
        <a:bodyPr/>
        <a:lstStyle/>
        <a:p>
          <a:endParaRPr lang="en-US" sz="1300"/>
        </a:p>
      </dgm:t>
    </dgm:pt>
    <dgm:pt modelId="{7047D768-015E-41BA-ACED-87019AC23759}">
      <dgm:prSet custT="1"/>
      <dgm:spPr/>
      <dgm:t>
        <a:bodyPr/>
        <a:lstStyle/>
        <a:p>
          <a:r>
            <a:rPr lang="en-JM" sz="1200"/>
            <a:t>Pharmaceuticals (free/discounted)</a:t>
          </a:r>
          <a:endParaRPr lang="en-US" sz="1200"/>
        </a:p>
      </dgm:t>
    </dgm:pt>
    <dgm:pt modelId="{B8C7699B-423B-419E-A323-1E30AFF0ECFB}" type="parTrans" cxnId="{E895D7B8-7CFB-40B3-AB1F-F24F1B29DA4A}">
      <dgm:prSet/>
      <dgm:spPr/>
      <dgm:t>
        <a:bodyPr/>
        <a:lstStyle/>
        <a:p>
          <a:endParaRPr lang="en-US" sz="1300"/>
        </a:p>
      </dgm:t>
    </dgm:pt>
    <dgm:pt modelId="{F8937511-EDBE-4E4C-B9FE-B43E99EBB3C6}" type="sibTrans" cxnId="{E895D7B8-7CFB-40B3-AB1F-F24F1B29DA4A}">
      <dgm:prSet/>
      <dgm:spPr/>
      <dgm:t>
        <a:bodyPr/>
        <a:lstStyle/>
        <a:p>
          <a:endParaRPr lang="en-US" sz="1300"/>
        </a:p>
      </dgm:t>
    </dgm:pt>
    <dgm:pt modelId="{85C4E16C-B3CE-4308-B800-8CED317890A8}">
      <dgm:prSet phldrT="[Text]" custT="1"/>
      <dgm:spPr/>
      <dgm:t>
        <a:bodyPr/>
        <a:lstStyle/>
        <a:p>
          <a:r>
            <a:rPr lang="en-JM" sz="1200"/>
            <a:t>Clothes &amp; shoes</a:t>
          </a:r>
          <a:endParaRPr lang="en-US" sz="1200"/>
        </a:p>
      </dgm:t>
    </dgm:pt>
    <dgm:pt modelId="{316BD52F-BBE6-41F1-AE41-D356F5AD7255}" type="parTrans" cxnId="{240DAE0F-7922-4FCD-87D9-F4C34DFDDE24}">
      <dgm:prSet/>
      <dgm:spPr/>
      <dgm:t>
        <a:bodyPr/>
        <a:lstStyle/>
        <a:p>
          <a:endParaRPr lang="en-US" sz="1300"/>
        </a:p>
      </dgm:t>
    </dgm:pt>
    <dgm:pt modelId="{E54BFCAC-C6B5-4C85-9874-BF908B51C098}" type="sibTrans" cxnId="{240DAE0F-7922-4FCD-87D9-F4C34DFDDE24}">
      <dgm:prSet/>
      <dgm:spPr/>
      <dgm:t>
        <a:bodyPr/>
        <a:lstStyle/>
        <a:p>
          <a:endParaRPr lang="en-US" sz="1300"/>
        </a:p>
      </dgm:t>
    </dgm:pt>
    <dgm:pt modelId="{5F70BE1C-FC7E-47E4-8C18-BBE1D42E6B41}">
      <dgm:prSet custT="1"/>
      <dgm:spPr/>
      <dgm:t>
        <a:bodyPr/>
        <a:lstStyle/>
        <a:p>
          <a:r>
            <a:rPr lang="en-JM" sz="1100"/>
            <a:t>Care packages</a:t>
          </a:r>
          <a:endParaRPr lang="en-US" sz="1100"/>
        </a:p>
      </dgm:t>
    </dgm:pt>
    <dgm:pt modelId="{16C1D5AC-2D8A-4902-A72C-8A22FC427CEC}" type="parTrans" cxnId="{4DB2F5D6-E16D-49F4-B79E-0B8B228A5EB9}">
      <dgm:prSet/>
      <dgm:spPr/>
      <dgm:t>
        <a:bodyPr/>
        <a:lstStyle/>
        <a:p>
          <a:endParaRPr lang="en-US" sz="1300"/>
        </a:p>
      </dgm:t>
    </dgm:pt>
    <dgm:pt modelId="{D7570919-179E-435D-BD1D-D1565473B5A7}" type="sibTrans" cxnId="{4DB2F5D6-E16D-49F4-B79E-0B8B228A5EB9}">
      <dgm:prSet/>
      <dgm:spPr/>
      <dgm:t>
        <a:bodyPr/>
        <a:lstStyle/>
        <a:p>
          <a:endParaRPr lang="en-US" sz="1300"/>
        </a:p>
      </dgm:t>
    </dgm:pt>
    <dgm:pt modelId="{6FEEDD00-B0CB-4B1B-BE2A-77BE3F5EC17F}">
      <dgm:prSet custT="1"/>
      <dgm:spPr/>
      <dgm:t>
        <a:bodyPr/>
        <a:lstStyle/>
        <a:p>
          <a:r>
            <a:rPr lang="en-JM" sz="1100"/>
            <a:t>Financial assistance</a:t>
          </a:r>
          <a:endParaRPr lang="en-US" sz="1100"/>
        </a:p>
      </dgm:t>
    </dgm:pt>
    <dgm:pt modelId="{0EA26E49-6B66-4290-B6E4-1171378A56AC}" type="parTrans" cxnId="{EA2DD900-628C-48D4-83E1-A4DAEA061A13}">
      <dgm:prSet/>
      <dgm:spPr/>
      <dgm:t>
        <a:bodyPr/>
        <a:lstStyle/>
        <a:p>
          <a:endParaRPr lang="en-US" sz="1300"/>
        </a:p>
      </dgm:t>
    </dgm:pt>
    <dgm:pt modelId="{2D975734-7329-4421-B4AB-2EB82E4AA863}" type="sibTrans" cxnId="{EA2DD900-628C-48D4-83E1-A4DAEA061A13}">
      <dgm:prSet/>
      <dgm:spPr/>
      <dgm:t>
        <a:bodyPr/>
        <a:lstStyle/>
        <a:p>
          <a:endParaRPr lang="en-US" sz="1300"/>
        </a:p>
      </dgm:t>
    </dgm:pt>
    <dgm:pt modelId="{8AE27B6E-7CF9-41CC-BBD8-7337005B22CE}">
      <dgm:prSet custT="1"/>
      <dgm:spPr/>
      <dgm:t>
        <a:bodyPr/>
        <a:lstStyle/>
        <a:p>
          <a:r>
            <a:rPr lang="en-JM" sz="1100"/>
            <a:t>Free counselling</a:t>
          </a:r>
          <a:endParaRPr lang="en-US" sz="1100"/>
        </a:p>
      </dgm:t>
    </dgm:pt>
    <dgm:pt modelId="{B5F5B4DC-763A-4251-957D-63B546FF0A3E}" type="parTrans" cxnId="{11A2C4E0-5621-49FC-975C-CE2969258811}">
      <dgm:prSet/>
      <dgm:spPr/>
      <dgm:t>
        <a:bodyPr/>
        <a:lstStyle/>
        <a:p>
          <a:endParaRPr lang="en-US" sz="1300"/>
        </a:p>
      </dgm:t>
    </dgm:pt>
    <dgm:pt modelId="{E668C6AD-57CE-4E56-97FF-FE1EAD90B8C9}" type="sibTrans" cxnId="{11A2C4E0-5621-49FC-975C-CE2969258811}">
      <dgm:prSet/>
      <dgm:spPr/>
      <dgm:t>
        <a:bodyPr/>
        <a:lstStyle/>
        <a:p>
          <a:endParaRPr lang="en-US" sz="1300"/>
        </a:p>
      </dgm:t>
    </dgm:pt>
    <dgm:pt modelId="{166445BB-CEF8-47CB-BF84-ADE3C5983B4C}">
      <dgm:prSet custT="1"/>
      <dgm:spPr/>
      <dgm:t>
        <a:bodyPr/>
        <a:lstStyle/>
        <a:p>
          <a:r>
            <a:rPr lang="en-JM" sz="1100"/>
            <a:t>Free HIV testing</a:t>
          </a:r>
          <a:endParaRPr lang="en-US" sz="1100"/>
        </a:p>
      </dgm:t>
    </dgm:pt>
    <dgm:pt modelId="{F2231F96-CCD9-4530-B7D7-BABDFC37AD75}" type="parTrans" cxnId="{C0679BB6-263D-4E13-A4A9-19E4E22BEBCA}">
      <dgm:prSet/>
      <dgm:spPr/>
      <dgm:t>
        <a:bodyPr/>
        <a:lstStyle/>
        <a:p>
          <a:endParaRPr lang="en-US" sz="1300"/>
        </a:p>
      </dgm:t>
    </dgm:pt>
    <dgm:pt modelId="{026F4349-010B-48EB-AC84-D71E2E0E5D39}" type="sibTrans" cxnId="{C0679BB6-263D-4E13-A4A9-19E4E22BEBCA}">
      <dgm:prSet/>
      <dgm:spPr/>
      <dgm:t>
        <a:bodyPr/>
        <a:lstStyle/>
        <a:p>
          <a:endParaRPr lang="en-US" sz="1300"/>
        </a:p>
      </dgm:t>
    </dgm:pt>
    <dgm:pt modelId="{D3E8F75C-1C67-48A0-8442-D0BEC02F7385}">
      <dgm:prSet custT="1"/>
      <dgm:spPr/>
      <dgm:t>
        <a:bodyPr/>
        <a:lstStyle/>
        <a:p>
          <a:r>
            <a:rPr lang="en-JM" sz="1100"/>
            <a:t>Free HIV treatment</a:t>
          </a:r>
          <a:endParaRPr lang="en-US" sz="1100"/>
        </a:p>
      </dgm:t>
    </dgm:pt>
    <dgm:pt modelId="{09DCBDD8-F4DE-490E-BF91-61456DCD1240}" type="parTrans" cxnId="{6C3E0D45-6F31-4A94-B7D1-F5C9750A6B05}">
      <dgm:prSet/>
      <dgm:spPr/>
      <dgm:t>
        <a:bodyPr/>
        <a:lstStyle/>
        <a:p>
          <a:endParaRPr lang="en-US" sz="1300"/>
        </a:p>
      </dgm:t>
    </dgm:pt>
    <dgm:pt modelId="{2498D901-65F6-4B58-BB98-8E660CB10903}" type="sibTrans" cxnId="{6C3E0D45-6F31-4A94-B7D1-F5C9750A6B05}">
      <dgm:prSet/>
      <dgm:spPr/>
      <dgm:t>
        <a:bodyPr/>
        <a:lstStyle/>
        <a:p>
          <a:endParaRPr lang="en-US" sz="1300"/>
        </a:p>
      </dgm:t>
    </dgm:pt>
    <dgm:pt modelId="{B341DE0E-FD90-4ABC-940F-D0E4FF10FF33}">
      <dgm:prSet custT="1"/>
      <dgm:spPr/>
      <dgm:t>
        <a:bodyPr/>
        <a:lstStyle/>
        <a:p>
          <a:r>
            <a:rPr lang="en-JM" sz="1100"/>
            <a:t>Free medical exams</a:t>
          </a:r>
          <a:endParaRPr lang="en-US" sz="1100"/>
        </a:p>
      </dgm:t>
    </dgm:pt>
    <dgm:pt modelId="{1D437799-742C-4F69-8B0D-F918D39B11DD}" type="parTrans" cxnId="{79476FB1-2968-4BC3-A5CA-F007E4ED0477}">
      <dgm:prSet/>
      <dgm:spPr/>
      <dgm:t>
        <a:bodyPr/>
        <a:lstStyle/>
        <a:p>
          <a:endParaRPr lang="en-US" sz="1300"/>
        </a:p>
      </dgm:t>
    </dgm:pt>
    <dgm:pt modelId="{3328D055-80AB-4F46-8D0C-8F66410D76EC}" type="sibTrans" cxnId="{79476FB1-2968-4BC3-A5CA-F007E4ED0477}">
      <dgm:prSet/>
      <dgm:spPr/>
      <dgm:t>
        <a:bodyPr/>
        <a:lstStyle/>
        <a:p>
          <a:endParaRPr lang="en-US" sz="1300"/>
        </a:p>
      </dgm:t>
    </dgm:pt>
    <dgm:pt modelId="{41E89C2A-1AA0-47E6-A6A3-C23B8D76D8E5}">
      <dgm:prSet custT="1"/>
      <dgm:spPr/>
      <dgm:t>
        <a:bodyPr/>
        <a:lstStyle/>
        <a:p>
          <a:r>
            <a:rPr lang="en-JM" sz="1100"/>
            <a:t>Free pharmaceuticals</a:t>
          </a:r>
          <a:endParaRPr lang="en-US" sz="1100"/>
        </a:p>
      </dgm:t>
    </dgm:pt>
    <dgm:pt modelId="{8B6F23E0-6526-41D4-9DDF-F604F4A6EA40}" type="parTrans" cxnId="{D6DAA93D-65CB-491A-9710-38F9BAC0FA14}">
      <dgm:prSet/>
      <dgm:spPr/>
      <dgm:t>
        <a:bodyPr/>
        <a:lstStyle/>
        <a:p>
          <a:endParaRPr lang="en-US" sz="1300"/>
        </a:p>
      </dgm:t>
    </dgm:pt>
    <dgm:pt modelId="{E0A46F55-12D0-4126-B80B-ADD1E447F43E}" type="sibTrans" cxnId="{D6DAA93D-65CB-491A-9710-38F9BAC0FA14}">
      <dgm:prSet/>
      <dgm:spPr/>
      <dgm:t>
        <a:bodyPr/>
        <a:lstStyle/>
        <a:p>
          <a:endParaRPr lang="en-US" sz="1300"/>
        </a:p>
      </dgm:t>
    </dgm:pt>
    <dgm:pt modelId="{8AFC8707-6D3A-4BE4-B50A-A1E3072EF0CC}">
      <dgm:prSet custT="1"/>
      <dgm:spPr/>
      <dgm:t>
        <a:bodyPr/>
        <a:lstStyle/>
        <a:p>
          <a:r>
            <a:rPr lang="en-JM" sz="1100"/>
            <a:t>Redress system</a:t>
          </a:r>
          <a:endParaRPr lang="en-US" sz="1100"/>
        </a:p>
      </dgm:t>
    </dgm:pt>
    <dgm:pt modelId="{9CADA7DB-5ECD-4E8C-A5D0-22F7519EF4B4}" type="parTrans" cxnId="{667FB3F0-605D-41B5-A908-F97DED0AF749}">
      <dgm:prSet/>
      <dgm:spPr/>
      <dgm:t>
        <a:bodyPr/>
        <a:lstStyle/>
        <a:p>
          <a:endParaRPr lang="en-US" sz="1300"/>
        </a:p>
      </dgm:t>
    </dgm:pt>
    <dgm:pt modelId="{8FD0258A-5631-402D-822D-B7FDD52E09A8}" type="sibTrans" cxnId="{667FB3F0-605D-41B5-A908-F97DED0AF749}">
      <dgm:prSet/>
      <dgm:spPr/>
      <dgm:t>
        <a:bodyPr/>
        <a:lstStyle/>
        <a:p>
          <a:endParaRPr lang="en-US" sz="1300"/>
        </a:p>
      </dgm:t>
    </dgm:pt>
    <dgm:pt modelId="{BB9F3707-98DD-4C8E-81B2-3A1DC7199F36}">
      <dgm:prSet custT="1"/>
      <dgm:spPr/>
      <dgm:t>
        <a:bodyPr/>
        <a:lstStyle/>
        <a:p>
          <a:r>
            <a:rPr lang="en-JM" sz="1100"/>
            <a:t>Referrals: </a:t>
          </a:r>
          <a:r>
            <a:rPr lang="en-US" sz="1100" i="1"/>
            <a:t>"We liaise with the social protection agencies and help our clients in whatever way we can to ensure they get the services they qualify for"</a:t>
          </a:r>
        </a:p>
      </dgm:t>
    </dgm:pt>
    <dgm:pt modelId="{DFC9E375-7593-4FE4-8098-ADC4247B87E6}" type="parTrans" cxnId="{BE8216CF-11AC-4CB7-9174-285D87FEE613}">
      <dgm:prSet/>
      <dgm:spPr/>
      <dgm:t>
        <a:bodyPr/>
        <a:lstStyle/>
        <a:p>
          <a:endParaRPr lang="en-US" sz="1300"/>
        </a:p>
      </dgm:t>
    </dgm:pt>
    <dgm:pt modelId="{5A3B2DDF-0CE9-418E-B2AA-8BDDCF3DB1B3}" type="sibTrans" cxnId="{BE8216CF-11AC-4CB7-9174-285D87FEE613}">
      <dgm:prSet/>
      <dgm:spPr/>
      <dgm:t>
        <a:bodyPr/>
        <a:lstStyle/>
        <a:p>
          <a:endParaRPr lang="en-US" sz="1300"/>
        </a:p>
      </dgm:t>
    </dgm:pt>
    <dgm:pt modelId="{028D747C-942E-4F0C-868E-B0DF4AD32AB7}" type="pres">
      <dgm:prSet presAssocID="{EC569C11-DD8A-4426-88DB-8AB80CB70ED8}" presName="Name0" presStyleCnt="0">
        <dgm:presLayoutVars>
          <dgm:dir/>
          <dgm:animLvl val="lvl"/>
          <dgm:resizeHandles val="exact"/>
        </dgm:presLayoutVars>
      </dgm:prSet>
      <dgm:spPr/>
      <dgm:t>
        <a:bodyPr/>
        <a:lstStyle/>
        <a:p>
          <a:endParaRPr lang="en-US"/>
        </a:p>
      </dgm:t>
    </dgm:pt>
    <dgm:pt modelId="{D32FAB6A-E614-45BE-A7D5-3ACFC418B586}" type="pres">
      <dgm:prSet presAssocID="{96A9AE02-8F8C-4C4D-AA7E-68DA52EB2188}" presName="composite" presStyleCnt="0"/>
      <dgm:spPr/>
    </dgm:pt>
    <dgm:pt modelId="{BA2945A4-322A-4B93-BD9C-59C04EF9385A}" type="pres">
      <dgm:prSet presAssocID="{96A9AE02-8F8C-4C4D-AA7E-68DA52EB2188}" presName="parTx" presStyleLbl="alignNode1" presStyleIdx="0" presStyleCnt="3">
        <dgm:presLayoutVars>
          <dgm:chMax val="0"/>
          <dgm:chPref val="0"/>
          <dgm:bulletEnabled val="1"/>
        </dgm:presLayoutVars>
      </dgm:prSet>
      <dgm:spPr/>
      <dgm:t>
        <a:bodyPr/>
        <a:lstStyle/>
        <a:p>
          <a:endParaRPr lang="en-US"/>
        </a:p>
      </dgm:t>
    </dgm:pt>
    <dgm:pt modelId="{BDC40FE9-18D6-46CA-9EAA-8F296B76EFB9}" type="pres">
      <dgm:prSet presAssocID="{96A9AE02-8F8C-4C4D-AA7E-68DA52EB2188}" presName="desTx" presStyleLbl="alignAccFollowNode1" presStyleIdx="0" presStyleCnt="3">
        <dgm:presLayoutVars>
          <dgm:bulletEnabled val="1"/>
        </dgm:presLayoutVars>
      </dgm:prSet>
      <dgm:spPr/>
      <dgm:t>
        <a:bodyPr/>
        <a:lstStyle/>
        <a:p>
          <a:endParaRPr lang="en-US"/>
        </a:p>
      </dgm:t>
    </dgm:pt>
    <dgm:pt modelId="{BA1F5BEC-F699-4D7C-9B90-9BA6E9C9F119}" type="pres">
      <dgm:prSet presAssocID="{C9D3AAE3-1822-4D3F-8556-A0BEE96408CF}" presName="space" presStyleCnt="0"/>
      <dgm:spPr/>
    </dgm:pt>
    <dgm:pt modelId="{F74DB054-B770-451D-A999-26D876BC4B30}" type="pres">
      <dgm:prSet presAssocID="{A4F872ED-2150-4E1B-A71F-56C6BABC4CFE}" presName="composite" presStyleCnt="0"/>
      <dgm:spPr/>
    </dgm:pt>
    <dgm:pt modelId="{A07BE9A6-6D45-4934-A1D7-B0C0C3DA2D0E}" type="pres">
      <dgm:prSet presAssocID="{A4F872ED-2150-4E1B-A71F-56C6BABC4CFE}" presName="parTx" presStyleLbl="alignNode1" presStyleIdx="1" presStyleCnt="3">
        <dgm:presLayoutVars>
          <dgm:chMax val="0"/>
          <dgm:chPref val="0"/>
          <dgm:bulletEnabled val="1"/>
        </dgm:presLayoutVars>
      </dgm:prSet>
      <dgm:spPr/>
      <dgm:t>
        <a:bodyPr/>
        <a:lstStyle/>
        <a:p>
          <a:endParaRPr lang="en-US"/>
        </a:p>
      </dgm:t>
    </dgm:pt>
    <dgm:pt modelId="{619C2ABE-6210-4F8C-8971-78833C68A6B2}" type="pres">
      <dgm:prSet presAssocID="{A4F872ED-2150-4E1B-A71F-56C6BABC4CFE}" presName="desTx" presStyleLbl="alignAccFollowNode1" presStyleIdx="1" presStyleCnt="3">
        <dgm:presLayoutVars>
          <dgm:bulletEnabled val="1"/>
        </dgm:presLayoutVars>
      </dgm:prSet>
      <dgm:spPr/>
      <dgm:t>
        <a:bodyPr/>
        <a:lstStyle/>
        <a:p>
          <a:endParaRPr lang="en-US"/>
        </a:p>
      </dgm:t>
    </dgm:pt>
    <dgm:pt modelId="{F9C06B64-5F5D-4226-A340-049CB3BDCCCA}" type="pres">
      <dgm:prSet presAssocID="{A9DA141C-AF92-470E-B222-BC3232D08070}" presName="space" presStyleCnt="0"/>
      <dgm:spPr/>
    </dgm:pt>
    <dgm:pt modelId="{A5A294B3-00D0-457C-83CA-DCA83E935021}" type="pres">
      <dgm:prSet presAssocID="{023BA7C6-0275-4818-BE03-3427CB7101BC}" presName="composite" presStyleCnt="0"/>
      <dgm:spPr/>
    </dgm:pt>
    <dgm:pt modelId="{8B13E6DB-1198-4CD5-B25B-085DE623B026}" type="pres">
      <dgm:prSet presAssocID="{023BA7C6-0275-4818-BE03-3427CB7101BC}" presName="parTx" presStyleLbl="alignNode1" presStyleIdx="2" presStyleCnt="3">
        <dgm:presLayoutVars>
          <dgm:chMax val="0"/>
          <dgm:chPref val="0"/>
          <dgm:bulletEnabled val="1"/>
        </dgm:presLayoutVars>
      </dgm:prSet>
      <dgm:spPr/>
      <dgm:t>
        <a:bodyPr/>
        <a:lstStyle/>
        <a:p>
          <a:endParaRPr lang="en-US"/>
        </a:p>
      </dgm:t>
    </dgm:pt>
    <dgm:pt modelId="{754501B4-27CD-4A7E-8F23-59CBEB78AEB6}" type="pres">
      <dgm:prSet presAssocID="{023BA7C6-0275-4818-BE03-3427CB7101BC}" presName="desTx" presStyleLbl="alignAccFollowNode1" presStyleIdx="2" presStyleCnt="3">
        <dgm:presLayoutVars>
          <dgm:bulletEnabled val="1"/>
        </dgm:presLayoutVars>
      </dgm:prSet>
      <dgm:spPr/>
      <dgm:t>
        <a:bodyPr/>
        <a:lstStyle/>
        <a:p>
          <a:endParaRPr lang="en-US"/>
        </a:p>
      </dgm:t>
    </dgm:pt>
  </dgm:ptLst>
  <dgm:cxnLst>
    <dgm:cxn modelId="{F1FCD3BF-02D6-4D51-B810-868A15393061}" srcId="{EC569C11-DD8A-4426-88DB-8AB80CB70ED8}" destId="{023BA7C6-0275-4818-BE03-3427CB7101BC}" srcOrd="2" destOrd="0" parTransId="{F04113E3-3B4D-41E5-A295-8EA0F423223B}" sibTransId="{97C265EA-5D21-4A6F-BCA4-C7889BC2F836}"/>
    <dgm:cxn modelId="{AFD0AC0D-F592-E747-BA9B-C988F13FFA13}" type="presOf" srcId="{8AFC8707-6D3A-4BE4-B50A-A1E3072EF0CC}" destId="{754501B4-27CD-4A7E-8F23-59CBEB78AEB6}" srcOrd="0" destOrd="8" presId="urn:microsoft.com/office/officeart/2005/8/layout/hList1"/>
    <dgm:cxn modelId="{798AF5E7-AF8F-4BE2-8E9D-EF4ABF9FDE8E}" srcId="{96A9AE02-8F8C-4C4D-AA7E-68DA52EB2188}" destId="{A3E1A13E-16AC-4729-8925-40854572FD19}" srcOrd="3" destOrd="0" parTransId="{0F60C4C1-F89B-4615-8D1C-1767C3E3C0CC}" sibTransId="{46E6E868-A95A-404E-AA8A-5D319E24522B}"/>
    <dgm:cxn modelId="{240DAE0F-7922-4FCD-87D9-F4C34DFDDE24}" srcId="{A4F872ED-2150-4E1B-A71F-56C6BABC4CFE}" destId="{85C4E16C-B3CE-4308-B800-8CED317890A8}" srcOrd="1" destOrd="0" parTransId="{316BD52F-BBE6-41F1-AE41-D356F5AD7255}" sibTransId="{E54BFCAC-C6B5-4C85-9874-BF908B51C098}"/>
    <dgm:cxn modelId="{161E395C-065A-E642-83D6-C1674BC0C874}" type="presOf" srcId="{7047D768-015E-41BA-ACED-87019AC23759}" destId="{619C2ABE-6210-4F8C-8971-78833C68A6B2}" srcOrd="0" destOrd="8" presId="urn:microsoft.com/office/officeart/2005/8/layout/hList1"/>
    <dgm:cxn modelId="{1DDE52EF-965A-4544-87A8-BC43B3C28708}" srcId="{A4F872ED-2150-4E1B-A71F-56C6BABC4CFE}" destId="{7894DF80-D887-47F5-934F-7C415CC49028}" srcOrd="3" destOrd="0" parTransId="{B76B33E8-45F0-4AF6-A888-EAA75014CDFC}" sibTransId="{9A57BA7F-C9DB-4D25-9C6E-657D1FC69986}"/>
    <dgm:cxn modelId="{CE375A7E-C7CE-4F21-9538-8A11130E6A07}" srcId="{96A9AE02-8F8C-4C4D-AA7E-68DA52EB2188}" destId="{BB0AB338-0777-4068-ACB3-71EF2D08128D}" srcOrd="4" destOrd="0" parTransId="{D96B777C-D971-4DA7-94CB-9EB32F8C9826}" sibTransId="{BFC0735E-B5A8-4396-AF4A-2831778DA27E}"/>
    <dgm:cxn modelId="{D57BCD74-4688-AE4C-9736-97CFD87E9F76}" type="presOf" srcId="{CE6DFACE-E897-4CC6-B8B2-FB7F50B92670}" destId="{754501B4-27CD-4A7E-8F23-59CBEB78AEB6}" srcOrd="0" destOrd="0" presId="urn:microsoft.com/office/officeart/2005/8/layout/hList1"/>
    <dgm:cxn modelId="{50B49E8C-F22C-444F-8E81-35D848711ADD}" srcId="{96A9AE02-8F8C-4C4D-AA7E-68DA52EB2188}" destId="{1879AFD6-673E-44D3-9C95-213B5FF8F0CD}" srcOrd="1" destOrd="0" parTransId="{4265A44F-CE9D-472E-9383-127AA3BFF869}" sibTransId="{28E2A4A8-61B7-4A23-8640-5D6E63E297F2}"/>
    <dgm:cxn modelId="{1E1943F5-17BF-42C4-9B0D-13A282206002}" srcId="{EC569C11-DD8A-4426-88DB-8AB80CB70ED8}" destId="{A4F872ED-2150-4E1B-A71F-56C6BABC4CFE}" srcOrd="1" destOrd="0" parTransId="{BF89E853-69D2-4501-967A-77D8CE0EF259}" sibTransId="{A9DA141C-AF92-470E-B222-BC3232D08070}"/>
    <dgm:cxn modelId="{8F209BEC-53FF-43E4-B7CF-7E6A16184048}" srcId="{EC569C11-DD8A-4426-88DB-8AB80CB70ED8}" destId="{96A9AE02-8F8C-4C4D-AA7E-68DA52EB2188}" srcOrd="0" destOrd="0" parTransId="{A40D97ED-01F5-4E48-8934-4D103E069D9F}" sibTransId="{C9D3AAE3-1822-4D3F-8556-A0BEE96408CF}"/>
    <dgm:cxn modelId="{F996EFBA-6608-4F64-B63E-94E69E7CF7E0}" srcId="{96A9AE02-8F8C-4C4D-AA7E-68DA52EB2188}" destId="{B56EEE8F-C4BA-41C7-8179-1B9281F7EDEB}" srcOrd="0" destOrd="0" parTransId="{BC5FE997-4978-485A-BB93-F9EE05128875}" sibTransId="{3D2D61EF-FC1B-4692-8A6B-060210872E2C}"/>
    <dgm:cxn modelId="{23724B6E-0953-4693-AEC5-1F83E23A6507}" srcId="{023BA7C6-0275-4818-BE03-3427CB7101BC}" destId="{CE6DFACE-E897-4CC6-B8B2-FB7F50B92670}" srcOrd="0" destOrd="0" parTransId="{AAA364FF-9A4A-4B74-BADF-337DE297B361}" sibTransId="{9934EBB9-EFAD-4A50-B770-63BA918C967C}"/>
    <dgm:cxn modelId="{348BF0C5-B932-4C9F-9543-264852C83B53}" srcId="{A4F872ED-2150-4E1B-A71F-56C6BABC4CFE}" destId="{B64C0B57-F843-4F13-AA77-97604CC92DF0}" srcOrd="7" destOrd="0" parTransId="{2F0C28DC-15B9-4DFA-8F27-549B57F21B99}" sibTransId="{073C0946-0297-4286-BFF9-46F32A4B2102}"/>
    <dgm:cxn modelId="{53EF1D8C-A54B-4B4B-9853-043661F41D78}" type="presOf" srcId="{4E455BF1-CFC5-412C-AEBA-C401961ECFCB}" destId="{619C2ABE-6210-4F8C-8971-78833C68A6B2}" srcOrd="0" destOrd="4" presId="urn:microsoft.com/office/officeart/2005/8/layout/hList1"/>
    <dgm:cxn modelId="{6C3E0D45-6F31-4A94-B7D1-F5C9750A6B05}" srcId="{023BA7C6-0275-4818-BE03-3427CB7101BC}" destId="{D3E8F75C-1C67-48A0-8442-D0BEC02F7385}" srcOrd="5" destOrd="0" parTransId="{09DCBDD8-F4DE-490E-BF91-61456DCD1240}" sibTransId="{2498D901-65F6-4B58-BB98-8E660CB10903}"/>
    <dgm:cxn modelId="{C0679BB6-263D-4E13-A4A9-19E4E22BEBCA}" srcId="{023BA7C6-0275-4818-BE03-3427CB7101BC}" destId="{166445BB-CEF8-47CB-BF84-ADE3C5983B4C}" srcOrd="4" destOrd="0" parTransId="{F2231F96-CCD9-4530-B7D7-BABDFC37AD75}" sibTransId="{026F4349-010B-48EB-AC84-D71E2E0E5D39}"/>
    <dgm:cxn modelId="{11A2C4E0-5621-49FC-975C-CE2969258811}" srcId="{023BA7C6-0275-4818-BE03-3427CB7101BC}" destId="{8AE27B6E-7CF9-41CC-BBD8-7337005B22CE}" srcOrd="3" destOrd="0" parTransId="{B5F5B4DC-763A-4251-957D-63B546FF0A3E}" sibTransId="{E668C6AD-57CE-4E56-97FF-FE1EAD90B8C9}"/>
    <dgm:cxn modelId="{BF9C5941-46E6-314D-B80C-CB2CE0C2E4A6}" type="presOf" srcId="{8AE27B6E-7CF9-41CC-BBD8-7337005B22CE}" destId="{754501B4-27CD-4A7E-8F23-59CBEB78AEB6}" srcOrd="0" destOrd="3" presId="urn:microsoft.com/office/officeart/2005/8/layout/hList1"/>
    <dgm:cxn modelId="{44CC6E33-7AA1-064D-8244-25A0BCB41567}" type="presOf" srcId="{6A140842-6D98-423B-9A29-9DFE63856A1F}" destId="{BDC40FE9-18D6-46CA-9EAA-8F296B76EFB9}" srcOrd="0" destOrd="2" presId="urn:microsoft.com/office/officeart/2005/8/layout/hList1"/>
    <dgm:cxn modelId="{0EE0E9A8-5473-CB49-8049-BA65D0D39DA0}" type="presOf" srcId="{634800B0-3185-446F-A8A8-D64BED4C90E3}" destId="{619C2ABE-6210-4F8C-8971-78833C68A6B2}" srcOrd="0" destOrd="6" presId="urn:microsoft.com/office/officeart/2005/8/layout/hList1"/>
    <dgm:cxn modelId="{BE8216CF-11AC-4CB7-9174-285D87FEE613}" srcId="{023BA7C6-0275-4818-BE03-3427CB7101BC}" destId="{BB9F3707-98DD-4C8E-81B2-3A1DC7199F36}" srcOrd="9" destOrd="0" parTransId="{DFC9E375-7593-4FE4-8098-ADC4247B87E6}" sibTransId="{5A3B2DDF-0CE9-418E-B2AA-8BDDCF3DB1B3}"/>
    <dgm:cxn modelId="{667FB3F0-605D-41B5-A908-F97DED0AF749}" srcId="{023BA7C6-0275-4818-BE03-3427CB7101BC}" destId="{8AFC8707-6D3A-4BE4-B50A-A1E3072EF0CC}" srcOrd="8" destOrd="0" parTransId="{9CADA7DB-5ECD-4E8C-A5D0-22F7519EF4B4}" sibTransId="{8FD0258A-5631-402D-822D-B7FDD52E09A8}"/>
    <dgm:cxn modelId="{EA2DD900-628C-48D4-83E1-A4DAEA061A13}" srcId="{023BA7C6-0275-4818-BE03-3427CB7101BC}" destId="{6FEEDD00-B0CB-4B1B-BE2A-77BE3F5EC17F}" srcOrd="2" destOrd="0" parTransId="{0EA26E49-6B66-4290-B6E4-1171378A56AC}" sibTransId="{2D975734-7329-4421-B4AB-2EB82E4AA863}"/>
    <dgm:cxn modelId="{4DB2F5D6-E16D-49F4-B79E-0B8B228A5EB9}" srcId="{023BA7C6-0275-4818-BE03-3427CB7101BC}" destId="{5F70BE1C-FC7E-47E4-8C18-BBE1D42E6B41}" srcOrd="1" destOrd="0" parTransId="{16C1D5AC-2D8A-4902-A72C-8A22FC427CEC}" sibTransId="{D7570919-179E-435D-BD1D-D1565473B5A7}"/>
    <dgm:cxn modelId="{1BB6ACA8-765D-D340-B7BF-CDF6F87D3363}" type="presOf" srcId="{BB0AB338-0777-4068-ACB3-71EF2D08128D}" destId="{BDC40FE9-18D6-46CA-9EAA-8F296B76EFB9}" srcOrd="0" destOrd="4" presId="urn:microsoft.com/office/officeart/2005/8/layout/hList1"/>
    <dgm:cxn modelId="{CF4CB3DB-57F3-9E42-BA6A-1CEFDE37C1D8}" type="presOf" srcId="{B341DE0E-FD90-4ABC-940F-D0E4FF10FF33}" destId="{754501B4-27CD-4A7E-8F23-59CBEB78AEB6}" srcOrd="0" destOrd="6" presId="urn:microsoft.com/office/officeart/2005/8/layout/hList1"/>
    <dgm:cxn modelId="{62E96993-6388-094F-84E2-818835FBEC85}" type="presOf" srcId="{1879AFD6-673E-44D3-9C95-213B5FF8F0CD}" destId="{BDC40FE9-18D6-46CA-9EAA-8F296B76EFB9}" srcOrd="0" destOrd="1" presId="urn:microsoft.com/office/officeart/2005/8/layout/hList1"/>
    <dgm:cxn modelId="{F23720B8-942B-1547-AFC2-DA482E6F454A}" type="presOf" srcId="{6668D613-4087-4AF2-BBF7-076D488D2042}" destId="{619C2ABE-6210-4F8C-8971-78833C68A6B2}" srcOrd="0" destOrd="0" presId="urn:microsoft.com/office/officeart/2005/8/layout/hList1"/>
    <dgm:cxn modelId="{215B0FE4-BD2B-4C94-A7F6-759FD2CE39FF}" srcId="{A4F872ED-2150-4E1B-A71F-56C6BABC4CFE}" destId="{C7D61187-725C-47EB-BE2E-4790B38EE929}" srcOrd="5" destOrd="0" parTransId="{A0AF3EAC-6816-455E-A05C-7473C7718968}" sibTransId="{5BF42BE2-C32D-4DE6-ABC1-6C164E2E28D3}"/>
    <dgm:cxn modelId="{D8A9C06B-DB80-46B0-A164-93CB5E4D78B2}" srcId="{A4F872ED-2150-4E1B-A71F-56C6BABC4CFE}" destId="{6E9404F6-7E5E-402C-BDAC-9C2BB636CEC0}" srcOrd="2" destOrd="0" parTransId="{BF6E957B-AA1D-4B17-890C-FD1C210C77DE}" sibTransId="{84C18A17-B75E-4640-800C-45638F3A9775}"/>
    <dgm:cxn modelId="{99BA4292-1A19-C54B-A552-52D005B1D8F2}" type="presOf" srcId="{85C4E16C-B3CE-4308-B800-8CED317890A8}" destId="{619C2ABE-6210-4F8C-8971-78833C68A6B2}" srcOrd="0" destOrd="1" presId="urn:microsoft.com/office/officeart/2005/8/layout/hList1"/>
    <dgm:cxn modelId="{50A948F9-746A-284F-96FF-5876CF2B13CC}" type="presOf" srcId="{023BA7C6-0275-4818-BE03-3427CB7101BC}" destId="{8B13E6DB-1198-4CD5-B25B-085DE623B026}" srcOrd="0" destOrd="0" presId="urn:microsoft.com/office/officeart/2005/8/layout/hList1"/>
    <dgm:cxn modelId="{C80B359E-1F4B-4870-B2FF-5A23FC1E67B8}" srcId="{A4F872ED-2150-4E1B-A71F-56C6BABC4CFE}" destId="{4E455BF1-CFC5-412C-AEBA-C401961ECFCB}" srcOrd="4" destOrd="0" parTransId="{ADEB7CF8-9C84-400D-A7D3-879263C81534}" sibTransId="{2E81E713-9EDD-482B-8D2B-D82BAC93D24F}"/>
    <dgm:cxn modelId="{CE6D1234-FF90-8C4D-95CB-A2CF9F685C4F}" type="presOf" srcId="{BB9F3707-98DD-4C8E-81B2-3A1DC7199F36}" destId="{754501B4-27CD-4A7E-8F23-59CBEB78AEB6}" srcOrd="0" destOrd="9" presId="urn:microsoft.com/office/officeart/2005/8/layout/hList1"/>
    <dgm:cxn modelId="{E6211B53-54AC-3249-BE4A-DCC599979476}" type="presOf" srcId="{6E9404F6-7E5E-402C-BDAC-9C2BB636CEC0}" destId="{619C2ABE-6210-4F8C-8971-78833C68A6B2}" srcOrd="0" destOrd="2" presId="urn:microsoft.com/office/officeart/2005/8/layout/hList1"/>
    <dgm:cxn modelId="{0CC23BA0-4791-9647-A77D-F3C165142669}" type="presOf" srcId="{D3E8F75C-1C67-48A0-8442-D0BEC02F7385}" destId="{754501B4-27CD-4A7E-8F23-59CBEB78AEB6}" srcOrd="0" destOrd="5" presId="urn:microsoft.com/office/officeart/2005/8/layout/hList1"/>
    <dgm:cxn modelId="{E14318C9-D1A3-9243-AAE9-EA0E1293EC1C}" type="presOf" srcId="{B56EEE8F-C4BA-41C7-8179-1B9281F7EDEB}" destId="{BDC40FE9-18D6-46CA-9EAA-8F296B76EFB9}" srcOrd="0" destOrd="0" presId="urn:microsoft.com/office/officeart/2005/8/layout/hList1"/>
    <dgm:cxn modelId="{CC5A80D6-8E17-B747-BCC8-B6A980338DF8}" type="presOf" srcId="{96A9AE02-8F8C-4C4D-AA7E-68DA52EB2188}" destId="{BA2945A4-322A-4B93-BD9C-59C04EF9385A}" srcOrd="0" destOrd="0" presId="urn:microsoft.com/office/officeart/2005/8/layout/hList1"/>
    <dgm:cxn modelId="{A8A55372-927D-2B49-B84E-447D9E6080A7}" type="presOf" srcId="{A3E1A13E-16AC-4729-8925-40854572FD19}" destId="{BDC40FE9-18D6-46CA-9EAA-8F296B76EFB9}" srcOrd="0" destOrd="3" presId="urn:microsoft.com/office/officeart/2005/8/layout/hList1"/>
    <dgm:cxn modelId="{47C2A28B-4C12-4A28-9F57-D09E136B6AEF}" srcId="{96A9AE02-8F8C-4C4D-AA7E-68DA52EB2188}" destId="{6A140842-6D98-423B-9A29-9DFE63856A1F}" srcOrd="2" destOrd="0" parTransId="{139953B6-7B00-4CC9-80E2-0180D818F526}" sibTransId="{00780B59-A67D-4926-A3A7-EA7057D92F9E}"/>
    <dgm:cxn modelId="{53EC1595-1521-9A41-BB7E-7145272582B7}" type="presOf" srcId="{A4F872ED-2150-4E1B-A71F-56C6BABC4CFE}" destId="{A07BE9A6-6D45-4934-A1D7-B0C0C3DA2D0E}" srcOrd="0" destOrd="0" presId="urn:microsoft.com/office/officeart/2005/8/layout/hList1"/>
    <dgm:cxn modelId="{D6DAA93D-65CB-491A-9710-38F9BAC0FA14}" srcId="{023BA7C6-0275-4818-BE03-3427CB7101BC}" destId="{41E89C2A-1AA0-47E6-A6A3-C23B8D76D8E5}" srcOrd="7" destOrd="0" parTransId="{8B6F23E0-6526-41D4-9DDF-F604F4A6EA40}" sibTransId="{E0A46F55-12D0-4126-B80B-ADD1E447F43E}"/>
    <dgm:cxn modelId="{26CCEB36-FE55-D74E-AB3F-BB3FB4B74090}" type="presOf" srcId="{EC569C11-DD8A-4426-88DB-8AB80CB70ED8}" destId="{028D747C-942E-4F0C-868E-B0DF4AD32AB7}" srcOrd="0" destOrd="0" presId="urn:microsoft.com/office/officeart/2005/8/layout/hList1"/>
    <dgm:cxn modelId="{5F433D87-0FA1-4BDF-B60D-F72ED6BAA892}" srcId="{A4F872ED-2150-4E1B-A71F-56C6BABC4CFE}" destId="{634800B0-3185-446F-A8A8-D64BED4C90E3}" srcOrd="6" destOrd="0" parTransId="{ECBD974F-A5AC-4E61-8889-057CF5A2E058}" sibTransId="{9A04FE46-FD07-46C6-BF05-390B0CB9A999}"/>
    <dgm:cxn modelId="{2D14C54D-E8A6-8842-BB66-52882E4034FE}" type="presOf" srcId="{41E89C2A-1AA0-47E6-A6A3-C23B8D76D8E5}" destId="{754501B4-27CD-4A7E-8F23-59CBEB78AEB6}" srcOrd="0" destOrd="7" presId="urn:microsoft.com/office/officeart/2005/8/layout/hList1"/>
    <dgm:cxn modelId="{E895D7B8-7CFB-40B3-AB1F-F24F1B29DA4A}" srcId="{A4F872ED-2150-4E1B-A71F-56C6BABC4CFE}" destId="{7047D768-015E-41BA-ACED-87019AC23759}" srcOrd="8" destOrd="0" parTransId="{B8C7699B-423B-419E-A323-1E30AFF0ECFB}" sibTransId="{F8937511-EDBE-4E4C-B9FE-B43E99EBB3C6}"/>
    <dgm:cxn modelId="{3E61532E-E3E7-2C45-9C38-EECAA4C516C8}" type="presOf" srcId="{6FEEDD00-B0CB-4B1B-BE2A-77BE3F5EC17F}" destId="{754501B4-27CD-4A7E-8F23-59CBEB78AEB6}" srcOrd="0" destOrd="2" presId="urn:microsoft.com/office/officeart/2005/8/layout/hList1"/>
    <dgm:cxn modelId="{DBA84608-8B65-404E-B410-F2DD5CA0E4CC}" type="presOf" srcId="{7894DF80-D887-47F5-934F-7C415CC49028}" destId="{619C2ABE-6210-4F8C-8971-78833C68A6B2}" srcOrd="0" destOrd="3" presId="urn:microsoft.com/office/officeart/2005/8/layout/hList1"/>
    <dgm:cxn modelId="{7758424C-3040-A94B-A3C7-26E1324627ED}" type="presOf" srcId="{C7D61187-725C-47EB-BE2E-4790B38EE929}" destId="{619C2ABE-6210-4F8C-8971-78833C68A6B2}" srcOrd="0" destOrd="5" presId="urn:microsoft.com/office/officeart/2005/8/layout/hList1"/>
    <dgm:cxn modelId="{FF425F31-62C2-234D-9E36-E33A29BB2EA1}" type="presOf" srcId="{B64C0B57-F843-4F13-AA77-97604CC92DF0}" destId="{619C2ABE-6210-4F8C-8971-78833C68A6B2}" srcOrd="0" destOrd="7" presId="urn:microsoft.com/office/officeart/2005/8/layout/hList1"/>
    <dgm:cxn modelId="{A594D8E6-E9F8-4E2C-B3BE-DDB655DE5442}" srcId="{A4F872ED-2150-4E1B-A71F-56C6BABC4CFE}" destId="{6668D613-4087-4AF2-BBF7-076D488D2042}" srcOrd="0" destOrd="0" parTransId="{357E5261-AE6E-453B-86EF-47235FD28CCB}" sibTransId="{37C5341B-7F12-42ED-8B5E-9C255FD7365D}"/>
    <dgm:cxn modelId="{627E8DCE-70E6-4541-8F32-1FD4986BC3EE}" type="presOf" srcId="{166445BB-CEF8-47CB-BF84-ADE3C5983B4C}" destId="{754501B4-27CD-4A7E-8F23-59CBEB78AEB6}" srcOrd="0" destOrd="4" presId="urn:microsoft.com/office/officeart/2005/8/layout/hList1"/>
    <dgm:cxn modelId="{79476FB1-2968-4BC3-A5CA-F007E4ED0477}" srcId="{023BA7C6-0275-4818-BE03-3427CB7101BC}" destId="{B341DE0E-FD90-4ABC-940F-D0E4FF10FF33}" srcOrd="6" destOrd="0" parTransId="{1D437799-742C-4F69-8B0D-F918D39B11DD}" sibTransId="{3328D055-80AB-4F46-8D0C-8F66410D76EC}"/>
    <dgm:cxn modelId="{1603671C-AD0E-6047-B611-6A99913E4A9E}" type="presOf" srcId="{5F70BE1C-FC7E-47E4-8C18-BBE1D42E6B41}" destId="{754501B4-27CD-4A7E-8F23-59CBEB78AEB6}" srcOrd="0" destOrd="1" presId="urn:microsoft.com/office/officeart/2005/8/layout/hList1"/>
    <dgm:cxn modelId="{DFB8856F-6828-934F-915C-F77E9EE1E8C9}" type="presParOf" srcId="{028D747C-942E-4F0C-868E-B0DF4AD32AB7}" destId="{D32FAB6A-E614-45BE-A7D5-3ACFC418B586}" srcOrd="0" destOrd="0" presId="urn:microsoft.com/office/officeart/2005/8/layout/hList1"/>
    <dgm:cxn modelId="{0E4F50AE-CBE7-5C4E-BD71-1F63A791B187}" type="presParOf" srcId="{D32FAB6A-E614-45BE-A7D5-3ACFC418B586}" destId="{BA2945A4-322A-4B93-BD9C-59C04EF9385A}" srcOrd="0" destOrd="0" presId="urn:microsoft.com/office/officeart/2005/8/layout/hList1"/>
    <dgm:cxn modelId="{C69D0176-4E7A-3045-A6AA-A259100B2B06}" type="presParOf" srcId="{D32FAB6A-E614-45BE-A7D5-3ACFC418B586}" destId="{BDC40FE9-18D6-46CA-9EAA-8F296B76EFB9}" srcOrd="1" destOrd="0" presId="urn:microsoft.com/office/officeart/2005/8/layout/hList1"/>
    <dgm:cxn modelId="{359034A7-9E60-CF4F-A2EA-43C8B637A972}" type="presParOf" srcId="{028D747C-942E-4F0C-868E-B0DF4AD32AB7}" destId="{BA1F5BEC-F699-4D7C-9B90-9BA6E9C9F119}" srcOrd="1" destOrd="0" presId="urn:microsoft.com/office/officeart/2005/8/layout/hList1"/>
    <dgm:cxn modelId="{69B7640D-72DC-3943-B67D-C3F47A7E1DF4}" type="presParOf" srcId="{028D747C-942E-4F0C-868E-B0DF4AD32AB7}" destId="{F74DB054-B770-451D-A999-26D876BC4B30}" srcOrd="2" destOrd="0" presId="urn:microsoft.com/office/officeart/2005/8/layout/hList1"/>
    <dgm:cxn modelId="{8DF5639F-DAA6-334D-A2EA-15CE59D975AF}" type="presParOf" srcId="{F74DB054-B770-451D-A999-26D876BC4B30}" destId="{A07BE9A6-6D45-4934-A1D7-B0C0C3DA2D0E}" srcOrd="0" destOrd="0" presId="urn:microsoft.com/office/officeart/2005/8/layout/hList1"/>
    <dgm:cxn modelId="{89B64E4D-3679-BF4E-8177-945270D9E1AD}" type="presParOf" srcId="{F74DB054-B770-451D-A999-26D876BC4B30}" destId="{619C2ABE-6210-4F8C-8971-78833C68A6B2}" srcOrd="1" destOrd="0" presId="urn:microsoft.com/office/officeart/2005/8/layout/hList1"/>
    <dgm:cxn modelId="{03CC16C5-946D-0240-9E9D-C16DE4DABF0B}" type="presParOf" srcId="{028D747C-942E-4F0C-868E-B0DF4AD32AB7}" destId="{F9C06B64-5F5D-4226-A340-049CB3BDCCCA}" srcOrd="3" destOrd="0" presId="urn:microsoft.com/office/officeart/2005/8/layout/hList1"/>
    <dgm:cxn modelId="{C5D31C1C-E8A5-3B48-8934-89FABF8448E4}" type="presParOf" srcId="{028D747C-942E-4F0C-868E-B0DF4AD32AB7}" destId="{A5A294B3-00D0-457C-83CA-DCA83E935021}" srcOrd="4" destOrd="0" presId="urn:microsoft.com/office/officeart/2005/8/layout/hList1"/>
    <dgm:cxn modelId="{A4B1ACC9-2B40-794E-B28F-8E3F57520C55}" type="presParOf" srcId="{A5A294B3-00D0-457C-83CA-DCA83E935021}" destId="{8B13E6DB-1198-4CD5-B25B-085DE623B026}" srcOrd="0" destOrd="0" presId="urn:microsoft.com/office/officeart/2005/8/layout/hList1"/>
    <dgm:cxn modelId="{FEFC9318-543B-8840-BEEB-18A9B98ED89E}" type="presParOf" srcId="{A5A294B3-00D0-457C-83CA-DCA83E935021}" destId="{754501B4-27CD-4A7E-8F23-59CBEB78AEB6}" srcOrd="1" destOrd="0" presId="urn:microsoft.com/office/officeart/2005/8/layout/h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667B27-EC96-4271-8539-45F35FDBB5B9}">
      <dsp:nvSpPr>
        <dsp:cNvPr id="0" name=""/>
        <dsp:cNvSpPr/>
      </dsp:nvSpPr>
      <dsp:spPr>
        <a:xfrm>
          <a:off x="265747" y="0"/>
          <a:ext cx="3011805" cy="2162175"/>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63FB186-BC79-45FB-8514-5A4079BF2D73}">
      <dsp:nvSpPr>
        <dsp:cNvPr id="0" name=""/>
        <dsp:cNvSpPr/>
      </dsp:nvSpPr>
      <dsp:spPr>
        <a:xfrm>
          <a:off x="0" y="648652"/>
          <a:ext cx="1062990" cy="86487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US" sz="1050" b="1" kern="1200"/>
            <a:t>FINANCIAL</a:t>
          </a:r>
          <a:r>
            <a:rPr lang="en-US" sz="1050" kern="1200"/>
            <a:t> Benefits</a:t>
          </a:r>
        </a:p>
      </dsp:txBody>
      <dsp:txXfrm>
        <a:off x="0" y="648652"/>
        <a:ext cx="1062990" cy="864870"/>
      </dsp:txXfrm>
    </dsp:sp>
    <dsp:sp modelId="{59E6D45F-BAD1-41A6-B7DE-F8B785B3C1A4}">
      <dsp:nvSpPr>
        <dsp:cNvPr id="0" name=""/>
        <dsp:cNvSpPr/>
      </dsp:nvSpPr>
      <dsp:spPr>
        <a:xfrm>
          <a:off x="1240154" y="648652"/>
          <a:ext cx="1062990" cy="86487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JM" sz="1050" kern="1200"/>
            <a:t>Food for the poor</a:t>
          </a:r>
          <a:endParaRPr lang="en-US" sz="1050" kern="1200"/>
        </a:p>
        <a:p>
          <a:pPr lvl="0" algn="ctr" defTabSz="466725">
            <a:lnSpc>
              <a:spcPct val="100000"/>
            </a:lnSpc>
            <a:spcBef>
              <a:spcPct val="0"/>
            </a:spcBef>
            <a:spcAft>
              <a:spcPts val="0"/>
            </a:spcAft>
          </a:pPr>
          <a:r>
            <a:rPr lang="en-JM" sz="1050" kern="1200"/>
            <a:t>PATH</a:t>
          </a:r>
        </a:p>
        <a:p>
          <a:pPr lvl="0" algn="ctr" defTabSz="466725">
            <a:lnSpc>
              <a:spcPct val="100000"/>
            </a:lnSpc>
            <a:spcBef>
              <a:spcPct val="0"/>
            </a:spcBef>
            <a:spcAft>
              <a:spcPts val="0"/>
            </a:spcAft>
          </a:pPr>
          <a:r>
            <a:rPr lang="en-JM" sz="1050" kern="1200"/>
            <a:t>Poor relief</a:t>
          </a:r>
          <a:endParaRPr lang="en-US" sz="1050" kern="1200"/>
        </a:p>
        <a:p>
          <a:pPr lvl="0" algn="ctr" defTabSz="466725">
            <a:lnSpc>
              <a:spcPct val="100000"/>
            </a:lnSpc>
            <a:spcBef>
              <a:spcPct val="0"/>
            </a:spcBef>
            <a:spcAft>
              <a:spcPts val="0"/>
            </a:spcAft>
          </a:pPr>
          <a:r>
            <a:rPr lang="en-JM" sz="1050" kern="1200"/>
            <a:t>Social welfare</a:t>
          </a:r>
          <a:endParaRPr lang="en-US" sz="1050" kern="1200"/>
        </a:p>
      </dsp:txBody>
      <dsp:txXfrm>
        <a:off x="1240154" y="648652"/>
        <a:ext cx="1062990" cy="864870"/>
      </dsp:txXfrm>
    </dsp:sp>
    <dsp:sp modelId="{E4695857-EA26-4BBB-BD2F-42B31048185C}">
      <dsp:nvSpPr>
        <dsp:cNvPr id="0" name=""/>
        <dsp:cNvSpPr/>
      </dsp:nvSpPr>
      <dsp:spPr>
        <a:xfrm>
          <a:off x="2480310" y="648652"/>
          <a:ext cx="1062990" cy="86487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JM" sz="1050" kern="1200"/>
            <a:t>Bus fare</a:t>
          </a:r>
          <a:endParaRPr lang="en-US" sz="1050" kern="1200"/>
        </a:p>
        <a:p>
          <a:pPr lvl="0" algn="ctr" defTabSz="466725">
            <a:lnSpc>
              <a:spcPct val="100000"/>
            </a:lnSpc>
            <a:spcBef>
              <a:spcPct val="0"/>
            </a:spcBef>
            <a:spcAft>
              <a:spcPts val="0"/>
            </a:spcAft>
          </a:pPr>
          <a:r>
            <a:rPr lang="en-JM" sz="1050" kern="1200"/>
            <a:t>Lunch money</a:t>
          </a:r>
          <a:endParaRPr lang="en-US" sz="1050" kern="1200"/>
        </a:p>
        <a:p>
          <a:pPr lvl="0" algn="ctr" defTabSz="466725">
            <a:lnSpc>
              <a:spcPct val="100000"/>
            </a:lnSpc>
            <a:spcBef>
              <a:spcPct val="0"/>
            </a:spcBef>
            <a:spcAft>
              <a:spcPts val="0"/>
            </a:spcAft>
          </a:pPr>
          <a:r>
            <a:rPr lang="en-JM" sz="1050" kern="1200"/>
            <a:t>Medical fees</a:t>
          </a:r>
          <a:endParaRPr lang="en-US" sz="1050" kern="1200"/>
        </a:p>
        <a:p>
          <a:pPr lvl="0" algn="ctr" defTabSz="466725">
            <a:lnSpc>
              <a:spcPct val="100000"/>
            </a:lnSpc>
            <a:spcBef>
              <a:spcPct val="0"/>
            </a:spcBef>
            <a:spcAft>
              <a:spcPts val="0"/>
            </a:spcAft>
          </a:pPr>
          <a:r>
            <a:rPr lang="en-JM" sz="1050" kern="1200"/>
            <a:t>Prescriptions</a:t>
          </a:r>
          <a:endParaRPr lang="en-US" sz="1050" kern="1200"/>
        </a:p>
        <a:p>
          <a:pPr lvl="0" algn="ctr" defTabSz="466725">
            <a:lnSpc>
              <a:spcPct val="100000"/>
            </a:lnSpc>
            <a:spcBef>
              <a:spcPct val="0"/>
            </a:spcBef>
            <a:spcAft>
              <a:spcPts val="0"/>
            </a:spcAft>
          </a:pPr>
          <a:r>
            <a:rPr lang="en-JM" sz="1050" kern="1200"/>
            <a:t>Tuition fees</a:t>
          </a:r>
          <a:endParaRPr lang="en-US" sz="1050" kern="1200"/>
        </a:p>
      </dsp:txBody>
      <dsp:txXfrm>
        <a:off x="2480310" y="648652"/>
        <a:ext cx="1062990" cy="8648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667B27-EC96-4271-8539-45F35FDBB5B9}">
      <dsp:nvSpPr>
        <dsp:cNvPr id="0" name=""/>
        <dsp:cNvSpPr/>
      </dsp:nvSpPr>
      <dsp:spPr>
        <a:xfrm>
          <a:off x="265747" y="0"/>
          <a:ext cx="3011805" cy="2162175"/>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63FB186-BC79-45FB-8514-5A4079BF2D73}">
      <dsp:nvSpPr>
        <dsp:cNvPr id="0" name=""/>
        <dsp:cNvSpPr/>
      </dsp:nvSpPr>
      <dsp:spPr>
        <a:xfrm>
          <a:off x="0" y="648652"/>
          <a:ext cx="1062990" cy="86487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US" sz="1050" b="1" kern="1200"/>
            <a:t>EDUCATION</a:t>
          </a:r>
        </a:p>
        <a:p>
          <a:pPr lvl="0" algn="ctr" defTabSz="466725">
            <a:lnSpc>
              <a:spcPct val="100000"/>
            </a:lnSpc>
            <a:spcBef>
              <a:spcPct val="0"/>
            </a:spcBef>
            <a:spcAft>
              <a:spcPts val="0"/>
            </a:spcAft>
          </a:pPr>
          <a:r>
            <a:rPr lang="en-US" sz="1050" kern="1200"/>
            <a:t>Benefits</a:t>
          </a:r>
        </a:p>
      </dsp:txBody>
      <dsp:txXfrm>
        <a:off x="0" y="648652"/>
        <a:ext cx="1062990" cy="864870"/>
      </dsp:txXfrm>
    </dsp:sp>
    <dsp:sp modelId="{59E6D45F-BAD1-41A6-B7DE-F8B785B3C1A4}">
      <dsp:nvSpPr>
        <dsp:cNvPr id="0" name=""/>
        <dsp:cNvSpPr/>
      </dsp:nvSpPr>
      <dsp:spPr>
        <a:xfrm>
          <a:off x="1240154" y="648652"/>
          <a:ext cx="1062990" cy="86487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JM" sz="1050" kern="1200"/>
            <a:t>Food for the poor</a:t>
          </a:r>
          <a:endParaRPr lang="en-US" sz="1050" kern="1200"/>
        </a:p>
        <a:p>
          <a:pPr lvl="0" algn="ctr" defTabSz="466725">
            <a:lnSpc>
              <a:spcPct val="100000"/>
            </a:lnSpc>
            <a:spcBef>
              <a:spcPct val="0"/>
            </a:spcBef>
            <a:spcAft>
              <a:spcPts val="0"/>
            </a:spcAft>
          </a:pPr>
          <a:r>
            <a:rPr lang="en-JM" sz="1050" kern="1200"/>
            <a:t>PATH</a:t>
          </a:r>
        </a:p>
        <a:p>
          <a:pPr lvl="0" algn="ctr" defTabSz="466725">
            <a:lnSpc>
              <a:spcPct val="100000"/>
            </a:lnSpc>
            <a:spcBef>
              <a:spcPct val="0"/>
            </a:spcBef>
            <a:spcAft>
              <a:spcPts val="0"/>
            </a:spcAft>
          </a:pPr>
          <a:r>
            <a:rPr lang="en-JM" sz="1050" kern="1200"/>
            <a:t>Social welfare</a:t>
          </a:r>
          <a:endParaRPr lang="en-US" sz="1050" kern="1200"/>
        </a:p>
      </dsp:txBody>
      <dsp:txXfrm>
        <a:off x="1240154" y="648652"/>
        <a:ext cx="1062990" cy="864870"/>
      </dsp:txXfrm>
    </dsp:sp>
    <dsp:sp modelId="{E4695857-EA26-4BBB-BD2F-42B31048185C}">
      <dsp:nvSpPr>
        <dsp:cNvPr id="0" name=""/>
        <dsp:cNvSpPr/>
      </dsp:nvSpPr>
      <dsp:spPr>
        <a:xfrm>
          <a:off x="2480310" y="648652"/>
          <a:ext cx="1062990" cy="864870"/>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JM" sz="1050" kern="1200"/>
            <a:t>Free textbooks</a:t>
          </a:r>
          <a:endParaRPr lang="en-US" sz="1050" kern="1200"/>
        </a:p>
        <a:p>
          <a:pPr lvl="0" algn="ctr" defTabSz="466725">
            <a:lnSpc>
              <a:spcPct val="100000"/>
            </a:lnSpc>
            <a:spcBef>
              <a:spcPct val="0"/>
            </a:spcBef>
            <a:spcAft>
              <a:spcPts val="0"/>
            </a:spcAft>
          </a:pPr>
          <a:r>
            <a:rPr lang="en-JM" sz="1050" kern="1200"/>
            <a:t>Free training</a:t>
          </a:r>
          <a:endParaRPr lang="en-US" sz="1050" kern="1200"/>
        </a:p>
        <a:p>
          <a:pPr lvl="0" algn="ctr" defTabSz="466725">
            <a:lnSpc>
              <a:spcPct val="100000"/>
            </a:lnSpc>
            <a:spcBef>
              <a:spcPct val="0"/>
            </a:spcBef>
            <a:spcAft>
              <a:spcPts val="0"/>
            </a:spcAft>
          </a:pPr>
          <a:r>
            <a:rPr lang="en-JM" sz="1050" kern="1200"/>
            <a:t>School Feeding</a:t>
          </a:r>
          <a:endParaRPr lang="en-US" sz="1050" kern="1200"/>
        </a:p>
      </dsp:txBody>
      <dsp:txXfrm>
        <a:off x="2480310" y="648652"/>
        <a:ext cx="1062990" cy="8648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667B27-EC96-4271-8539-45F35FDBB5B9}">
      <dsp:nvSpPr>
        <dsp:cNvPr id="0" name=""/>
        <dsp:cNvSpPr/>
      </dsp:nvSpPr>
      <dsp:spPr>
        <a:xfrm>
          <a:off x="265747" y="0"/>
          <a:ext cx="3011805" cy="2314575"/>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63FB186-BC79-45FB-8514-5A4079BF2D73}">
      <dsp:nvSpPr>
        <dsp:cNvPr id="0" name=""/>
        <dsp:cNvSpPr/>
      </dsp:nvSpPr>
      <dsp:spPr>
        <a:xfrm>
          <a:off x="0" y="694372"/>
          <a:ext cx="1062990" cy="92583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US" sz="1050" b="1" kern="1200"/>
            <a:t>MEDICAL</a:t>
          </a:r>
          <a:r>
            <a:rPr lang="en-US" sz="1050" kern="1200"/>
            <a:t> Benefits</a:t>
          </a:r>
        </a:p>
      </dsp:txBody>
      <dsp:txXfrm>
        <a:off x="0" y="694372"/>
        <a:ext cx="1062990" cy="925830"/>
      </dsp:txXfrm>
    </dsp:sp>
    <dsp:sp modelId="{59E6D45F-BAD1-41A6-B7DE-F8B785B3C1A4}">
      <dsp:nvSpPr>
        <dsp:cNvPr id="0" name=""/>
        <dsp:cNvSpPr/>
      </dsp:nvSpPr>
      <dsp:spPr>
        <a:xfrm>
          <a:off x="1240154" y="694372"/>
          <a:ext cx="1062990" cy="92583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JM" sz="1050" kern="1200"/>
            <a:t>Food for the poor</a:t>
          </a:r>
          <a:endParaRPr lang="en-US" sz="1050" kern="1200"/>
        </a:p>
        <a:p>
          <a:pPr lvl="0" algn="ctr" defTabSz="466725">
            <a:lnSpc>
              <a:spcPct val="100000"/>
            </a:lnSpc>
            <a:spcBef>
              <a:spcPct val="0"/>
            </a:spcBef>
            <a:spcAft>
              <a:spcPts val="0"/>
            </a:spcAft>
          </a:pPr>
          <a:r>
            <a:rPr lang="en-JM" sz="1050" kern="1200"/>
            <a:t>PATH</a:t>
          </a:r>
        </a:p>
        <a:p>
          <a:pPr lvl="0" algn="ctr" defTabSz="466725">
            <a:lnSpc>
              <a:spcPct val="100000"/>
            </a:lnSpc>
            <a:spcBef>
              <a:spcPct val="0"/>
            </a:spcBef>
            <a:spcAft>
              <a:spcPts val="0"/>
            </a:spcAft>
          </a:pPr>
          <a:r>
            <a:rPr lang="en-JM" sz="1050" kern="1200"/>
            <a:t>Poor relief</a:t>
          </a:r>
          <a:endParaRPr lang="en-US" sz="1050" kern="1200"/>
        </a:p>
        <a:p>
          <a:pPr lvl="0" algn="ctr" defTabSz="466725">
            <a:lnSpc>
              <a:spcPct val="100000"/>
            </a:lnSpc>
            <a:spcBef>
              <a:spcPct val="0"/>
            </a:spcBef>
            <a:spcAft>
              <a:spcPts val="0"/>
            </a:spcAft>
          </a:pPr>
          <a:r>
            <a:rPr lang="en-JM" sz="1050" kern="1200"/>
            <a:t>Public health facilities</a:t>
          </a:r>
          <a:endParaRPr lang="en-US" sz="1050" kern="1200"/>
        </a:p>
      </dsp:txBody>
      <dsp:txXfrm>
        <a:off x="1240154" y="694372"/>
        <a:ext cx="1062990" cy="925830"/>
      </dsp:txXfrm>
    </dsp:sp>
    <dsp:sp modelId="{E4695857-EA26-4BBB-BD2F-42B31048185C}">
      <dsp:nvSpPr>
        <dsp:cNvPr id="0" name=""/>
        <dsp:cNvSpPr/>
      </dsp:nvSpPr>
      <dsp:spPr>
        <a:xfrm>
          <a:off x="2480310" y="694372"/>
          <a:ext cx="1062990" cy="92583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JM" sz="1050" kern="1200"/>
            <a:t>Free counselling</a:t>
          </a:r>
          <a:endParaRPr lang="en-US" sz="1050" kern="1200"/>
        </a:p>
        <a:p>
          <a:pPr lvl="0" algn="ctr" defTabSz="466725">
            <a:lnSpc>
              <a:spcPct val="100000"/>
            </a:lnSpc>
            <a:spcBef>
              <a:spcPct val="0"/>
            </a:spcBef>
            <a:spcAft>
              <a:spcPts val="0"/>
            </a:spcAft>
          </a:pPr>
          <a:r>
            <a:rPr lang="en-JM" sz="1050" kern="1200"/>
            <a:t>Free testing</a:t>
          </a:r>
          <a:endParaRPr lang="en-US" sz="1050" kern="1200"/>
        </a:p>
        <a:p>
          <a:pPr lvl="0" algn="ctr" defTabSz="466725">
            <a:lnSpc>
              <a:spcPct val="100000"/>
            </a:lnSpc>
            <a:spcBef>
              <a:spcPct val="0"/>
            </a:spcBef>
            <a:spcAft>
              <a:spcPts val="0"/>
            </a:spcAft>
          </a:pPr>
          <a:r>
            <a:rPr lang="en-JM" sz="1050" kern="1200"/>
            <a:t>Health insurance</a:t>
          </a:r>
          <a:endParaRPr lang="en-US" sz="1050" kern="1200"/>
        </a:p>
        <a:p>
          <a:pPr lvl="0" algn="ctr" defTabSz="466725">
            <a:lnSpc>
              <a:spcPct val="100000"/>
            </a:lnSpc>
            <a:spcBef>
              <a:spcPct val="0"/>
            </a:spcBef>
            <a:spcAft>
              <a:spcPts val="0"/>
            </a:spcAft>
          </a:pPr>
          <a:r>
            <a:rPr lang="en-JM" sz="1050" kern="1200"/>
            <a:t>Medical exams</a:t>
          </a:r>
          <a:endParaRPr lang="en-US" sz="1050" kern="1200"/>
        </a:p>
        <a:p>
          <a:pPr lvl="0" algn="ctr" defTabSz="466725">
            <a:lnSpc>
              <a:spcPct val="100000"/>
            </a:lnSpc>
            <a:spcBef>
              <a:spcPct val="0"/>
            </a:spcBef>
            <a:spcAft>
              <a:spcPts val="0"/>
            </a:spcAft>
          </a:pPr>
          <a:r>
            <a:rPr lang="en-JM" sz="1050" kern="1200"/>
            <a:t>Pharmaceuticals</a:t>
          </a:r>
          <a:endParaRPr lang="en-US" sz="1050" kern="1200"/>
        </a:p>
      </dsp:txBody>
      <dsp:txXfrm>
        <a:off x="2480310" y="694372"/>
        <a:ext cx="1062990" cy="9258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667B27-EC96-4271-8539-45F35FDBB5B9}">
      <dsp:nvSpPr>
        <dsp:cNvPr id="0" name=""/>
        <dsp:cNvSpPr/>
      </dsp:nvSpPr>
      <dsp:spPr>
        <a:xfrm>
          <a:off x="265747" y="0"/>
          <a:ext cx="3011805" cy="2314575"/>
        </a:xfrm>
        <a:prstGeom prst="righ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63FB186-BC79-45FB-8514-5A4079BF2D73}">
      <dsp:nvSpPr>
        <dsp:cNvPr id="0" name=""/>
        <dsp:cNvSpPr/>
      </dsp:nvSpPr>
      <dsp:spPr>
        <a:xfrm>
          <a:off x="0" y="694372"/>
          <a:ext cx="1062990" cy="92583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US" sz="1050" b="1" kern="1200"/>
            <a:t>SOCIAL</a:t>
          </a:r>
          <a:r>
            <a:rPr lang="en-US" sz="1050" kern="1200"/>
            <a:t> </a:t>
          </a:r>
        </a:p>
        <a:p>
          <a:pPr lvl="0" algn="ctr" defTabSz="466725">
            <a:lnSpc>
              <a:spcPct val="100000"/>
            </a:lnSpc>
            <a:spcBef>
              <a:spcPct val="0"/>
            </a:spcBef>
            <a:spcAft>
              <a:spcPts val="0"/>
            </a:spcAft>
          </a:pPr>
          <a:r>
            <a:rPr lang="en-US" sz="1050" kern="1200"/>
            <a:t>Benefits</a:t>
          </a:r>
        </a:p>
      </dsp:txBody>
      <dsp:txXfrm>
        <a:off x="0" y="694372"/>
        <a:ext cx="1062990" cy="925830"/>
      </dsp:txXfrm>
    </dsp:sp>
    <dsp:sp modelId="{59E6D45F-BAD1-41A6-B7DE-F8B785B3C1A4}">
      <dsp:nvSpPr>
        <dsp:cNvPr id="0" name=""/>
        <dsp:cNvSpPr/>
      </dsp:nvSpPr>
      <dsp:spPr>
        <a:xfrm>
          <a:off x="1240154" y="694372"/>
          <a:ext cx="1062990" cy="92583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029" sz="1050" kern="1200"/>
            <a:t>Food for the Poor</a:t>
          </a:r>
        </a:p>
        <a:p>
          <a:pPr lvl="0" algn="ctr" defTabSz="466725">
            <a:lnSpc>
              <a:spcPct val="100000"/>
            </a:lnSpc>
            <a:spcBef>
              <a:spcPct val="0"/>
            </a:spcBef>
            <a:spcAft>
              <a:spcPts val="0"/>
            </a:spcAft>
          </a:pPr>
          <a:r>
            <a:rPr lang="en-029" sz="1050" kern="1200"/>
            <a:t>National School Feeding Prog.</a:t>
          </a:r>
          <a:endParaRPr lang="en-US" sz="1050" kern="1200"/>
        </a:p>
      </dsp:txBody>
      <dsp:txXfrm>
        <a:off x="1240154" y="694372"/>
        <a:ext cx="1062990" cy="925830"/>
      </dsp:txXfrm>
    </dsp:sp>
    <dsp:sp modelId="{E4695857-EA26-4BBB-BD2F-42B31048185C}">
      <dsp:nvSpPr>
        <dsp:cNvPr id="0" name=""/>
        <dsp:cNvSpPr/>
      </dsp:nvSpPr>
      <dsp:spPr>
        <a:xfrm>
          <a:off x="2480310" y="694372"/>
          <a:ext cx="1062990" cy="92583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ts val="0"/>
            </a:spcAft>
          </a:pPr>
          <a:r>
            <a:rPr lang="en-JM" sz="1050" kern="1200"/>
            <a:t>Care packages</a:t>
          </a:r>
          <a:endParaRPr lang="en-US" sz="1050" kern="1200"/>
        </a:p>
        <a:p>
          <a:pPr lvl="0" algn="ctr" defTabSz="466725">
            <a:lnSpc>
              <a:spcPct val="100000"/>
            </a:lnSpc>
            <a:spcBef>
              <a:spcPct val="0"/>
            </a:spcBef>
            <a:spcAft>
              <a:spcPts val="0"/>
            </a:spcAft>
          </a:pPr>
          <a:r>
            <a:rPr lang="en-JM" sz="1050" kern="1200"/>
            <a:t>Clothes &amp; Shoes</a:t>
          </a:r>
          <a:endParaRPr lang="en-US" sz="1050" kern="1200"/>
        </a:p>
        <a:p>
          <a:pPr lvl="0" algn="ctr" defTabSz="466725">
            <a:lnSpc>
              <a:spcPct val="100000"/>
            </a:lnSpc>
            <a:spcBef>
              <a:spcPct val="0"/>
            </a:spcBef>
            <a:spcAft>
              <a:spcPts val="0"/>
            </a:spcAft>
          </a:pPr>
          <a:r>
            <a:rPr lang="en-JM" sz="1050" kern="1200"/>
            <a:t>Furniture </a:t>
          </a:r>
        </a:p>
        <a:p>
          <a:pPr lvl="0" algn="ctr" defTabSz="466725">
            <a:lnSpc>
              <a:spcPct val="100000"/>
            </a:lnSpc>
            <a:spcBef>
              <a:spcPct val="0"/>
            </a:spcBef>
            <a:spcAft>
              <a:spcPts val="0"/>
            </a:spcAft>
          </a:pPr>
          <a:r>
            <a:rPr lang="en-JM" sz="1050" kern="1200"/>
            <a:t>Housing</a:t>
          </a:r>
          <a:endParaRPr lang="en-US" sz="1050" kern="1200"/>
        </a:p>
        <a:p>
          <a:pPr lvl="0" algn="ctr" defTabSz="466725">
            <a:lnSpc>
              <a:spcPct val="100000"/>
            </a:lnSpc>
            <a:spcBef>
              <a:spcPct val="0"/>
            </a:spcBef>
            <a:spcAft>
              <a:spcPts val="0"/>
            </a:spcAft>
          </a:pPr>
          <a:r>
            <a:rPr lang="en-JM" sz="1050" kern="1200"/>
            <a:t>Meals</a:t>
          </a:r>
          <a:endParaRPr lang="en-US" sz="1050" kern="1200"/>
        </a:p>
      </dsp:txBody>
      <dsp:txXfrm>
        <a:off x="2480310" y="694372"/>
        <a:ext cx="1062990" cy="92583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2945A4-322A-4B93-BD9C-59C04EF9385A}">
      <dsp:nvSpPr>
        <dsp:cNvPr id="0" name=""/>
        <dsp:cNvSpPr/>
      </dsp:nvSpPr>
      <dsp:spPr>
        <a:xfrm>
          <a:off x="1952" y="9805"/>
          <a:ext cx="1903809" cy="3456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n-US" sz="1300" kern="1200"/>
            <a:t>PATH</a:t>
          </a:r>
        </a:p>
      </dsp:txBody>
      <dsp:txXfrm>
        <a:off x="1952" y="9805"/>
        <a:ext cx="1903809" cy="345600"/>
      </dsp:txXfrm>
    </dsp:sp>
    <dsp:sp modelId="{BDC40FE9-18D6-46CA-9EAA-8F296B76EFB9}">
      <dsp:nvSpPr>
        <dsp:cNvPr id="0" name=""/>
        <dsp:cNvSpPr/>
      </dsp:nvSpPr>
      <dsp:spPr>
        <a:xfrm>
          <a:off x="1952" y="355405"/>
          <a:ext cx="1903809" cy="2739938"/>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JM" sz="1200" kern="1200"/>
            <a:t>Bus fare</a:t>
          </a:r>
          <a:endParaRPr lang="en-US" sz="1200" kern="1200"/>
        </a:p>
        <a:p>
          <a:pPr marL="114300" lvl="1" indent="-114300" algn="l" defTabSz="533400">
            <a:lnSpc>
              <a:spcPct val="90000"/>
            </a:lnSpc>
            <a:spcBef>
              <a:spcPct val="0"/>
            </a:spcBef>
            <a:spcAft>
              <a:spcPct val="15000"/>
            </a:spcAft>
            <a:buChar char="•"/>
          </a:pPr>
          <a:r>
            <a:rPr lang="en-JM" sz="1200" kern="1200"/>
            <a:t>Lunch money</a:t>
          </a:r>
          <a:endParaRPr lang="en-US" sz="1200" kern="1200"/>
        </a:p>
        <a:p>
          <a:pPr marL="114300" lvl="1" indent="-114300" algn="l" defTabSz="533400">
            <a:lnSpc>
              <a:spcPct val="90000"/>
            </a:lnSpc>
            <a:spcBef>
              <a:spcPct val="0"/>
            </a:spcBef>
            <a:spcAft>
              <a:spcPct val="15000"/>
            </a:spcAft>
            <a:buChar char="•"/>
          </a:pPr>
          <a:r>
            <a:rPr lang="en-JM" sz="1200" kern="1200"/>
            <a:t>Tuition fees for primary to tertiary level students </a:t>
          </a:r>
          <a:endParaRPr lang="en-US" sz="1200" kern="1200"/>
        </a:p>
        <a:p>
          <a:pPr marL="114300" lvl="1" indent="-114300" algn="l" defTabSz="533400">
            <a:lnSpc>
              <a:spcPct val="90000"/>
            </a:lnSpc>
            <a:spcBef>
              <a:spcPct val="0"/>
            </a:spcBef>
            <a:spcAft>
              <a:spcPct val="15000"/>
            </a:spcAft>
            <a:buChar char="•"/>
          </a:pPr>
          <a:r>
            <a:rPr lang="en-JM" sz="1200" kern="1200"/>
            <a:t>Free Training for parents</a:t>
          </a:r>
          <a:endParaRPr lang="en-US" sz="1200" kern="1200"/>
        </a:p>
        <a:p>
          <a:pPr marL="114300" lvl="1" indent="-114300" algn="l" defTabSz="533400">
            <a:lnSpc>
              <a:spcPct val="90000"/>
            </a:lnSpc>
            <a:spcBef>
              <a:spcPct val="0"/>
            </a:spcBef>
            <a:spcAft>
              <a:spcPct val="15000"/>
            </a:spcAft>
            <a:buChar char="•"/>
          </a:pPr>
          <a:r>
            <a:rPr lang="en-JM" sz="1200" kern="1200"/>
            <a:t>Funeral assistance</a:t>
          </a:r>
          <a:endParaRPr lang="en-US" sz="1200" kern="1200"/>
        </a:p>
      </dsp:txBody>
      <dsp:txXfrm>
        <a:off x="1952" y="355405"/>
        <a:ext cx="1903809" cy="2739938"/>
      </dsp:txXfrm>
    </dsp:sp>
    <dsp:sp modelId="{A07BE9A6-6D45-4934-A1D7-B0C0C3DA2D0E}">
      <dsp:nvSpPr>
        <dsp:cNvPr id="0" name=""/>
        <dsp:cNvSpPr/>
      </dsp:nvSpPr>
      <dsp:spPr>
        <a:xfrm>
          <a:off x="2172295" y="9805"/>
          <a:ext cx="1903809" cy="345600"/>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n-US" sz="1300" kern="1200"/>
            <a:t>Food for the Poor</a:t>
          </a:r>
        </a:p>
      </dsp:txBody>
      <dsp:txXfrm>
        <a:off x="2172295" y="9805"/>
        <a:ext cx="1903809" cy="345600"/>
      </dsp:txXfrm>
    </dsp:sp>
    <dsp:sp modelId="{619C2ABE-6210-4F8C-8971-78833C68A6B2}">
      <dsp:nvSpPr>
        <dsp:cNvPr id="0" name=""/>
        <dsp:cNvSpPr/>
      </dsp:nvSpPr>
      <dsp:spPr>
        <a:xfrm>
          <a:off x="2172295" y="355405"/>
          <a:ext cx="1903809" cy="2739938"/>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en-JM" sz="1200" kern="1200"/>
            <a:t>Care packages</a:t>
          </a:r>
          <a:endParaRPr lang="en-US" sz="1200" kern="1200"/>
        </a:p>
        <a:p>
          <a:pPr marL="114300" lvl="1" indent="-114300" algn="l" defTabSz="533400">
            <a:lnSpc>
              <a:spcPct val="90000"/>
            </a:lnSpc>
            <a:spcBef>
              <a:spcPct val="0"/>
            </a:spcBef>
            <a:spcAft>
              <a:spcPct val="15000"/>
            </a:spcAft>
            <a:buChar char="•"/>
          </a:pPr>
          <a:r>
            <a:rPr lang="en-JM" sz="1200" kern="1200"/>
            <a:t>Clothes &amp; shoes</a:t>
          </a:r>
          <a:endParaRPr lang="en-US" sz="1200" kern="1200"/>
        </a:p>
        <a:p>
          <a:pPr marL="114300" lvl="1" indent="-114300" algn="l" defTabSz="533400">
            <a:lnSpc>
              <a:spcPct val="90000"/>
            </a:lnSpc>
            <a:spcBef>
              <a:spcPct val="0"/>
            </a:spcBef>
            <a:spcAft>
              <a:spcPct val="15000"/>
            </a:spcAft>
            <a:buChar char="•"/>
          </a:pPr>
          <a:r>
            <a:rPr lang="en-JM" sz="1200" kern="1200"/>
            <a:t>Free textbooks</a:t>
          </a:r>
          <a:endParaRPr lang="en-US" sz="1200" kern="1200"/>
        </a:p>
        <a:p>
          <a:pPr marL="114300" lvl="1" indent="-114300" algn="l" defTabSz="533400">
            <a:lnSpc>
              <a:spcPct val="90000"/>
            </a:lnSpc>
            <a:spcBef>
              <a:spcPct val="0"/>
            </a:spcBef>
            <a:spcAft>
              <a:spcPct val="15000"/>
            </a:spcAft>
            <a:buChar char="•"/>
          </a:pPr>
          <a:r>
            <a:rPr lang="en-JM" sz="1200" kern="1200"/>
            <a:t>Free counselling</a:t>
          </a:r>
          <a:endParaRPr lang="en-US" sz="1200" kern="1200"/>
        </a:p>
        <a:p>
          <a:pPr marL="114300" lvl="1" indent="-114300" algn="l" defTabSz="533400">
            <a:lnSpc>
              <a:spcPct val="90000"/>
            </a:lnSpc>
            <a:spcBef>
              <a:spcPct val="0"/>
            </a:spcBef>
            <a:spcAft>
              <a:spcPct val="15000"/>
            </a:spcAft>
            <a:buChar char="•"/>
          </a:pPr>
          <a:r>
            <a:rPr lang="en-JM" sz="1200" kern="1200"/>
            <a:t>Free testing</a:t>
          </a:r>
          <a:endParaRPr lang="en-US" sz="1200" kern="1200"/>
        </a:p>
        <a:p>
          <a:pPr marL="114300" lvl="1" indent="-114300" algn="l" defTabSz="533400">
            <a:lnSpc>
              <a:spcPct val="90000"/>
            </a:lnSpc>
            <a:spcBef>
              <a:spcPct val="0"/>
            </a:spcBef>
            <a:spcAft>
              <a:spcPct val="15000"/>
            </a:spcAft>
            <a:buChar char="•"/>
          </a:pPr>
          <a:r>
            <a:rPr lang="en-JM" sz="1200" kern="1200"/>
            <a:t>Furniture</a:t>
          </a:r>
          <a:endParaRPr lang="en-US" sz="1200" kern="1200"/>
        </a:p>
        <a:p>
          <a:pPr marL="114300" lvl="1" indent="-114300" algn="l" defTabSz="533400">
            <a:lnSpc>
              <a:spcPct val="90000"/>
            </a:lnSpc>
            <a:spcBef>
              <a:spcPct val="0"/>
            </a:spcBef>
            <a:spcAft>
              <a:spcPct val="15000"/>
            </a:spcAft>
            <a:buChar char="•"/>
          </a:pPr>
          <a:r>
            <a:rPr lang="en-JM" sz="1200" kern="1200"/>
            <a:t>Housing</a:t>
          </a:r>
          <a:endParaRPr lang="en-US" sz="1200" kern="1200"/>
        </a:p>
        <a:p>
          <a:pPr marL="114300" lvl="1" indent="-114300" algn="l" defTabSz="533400">
            <a:lnSpc>
              <a:spcPct val="90000"/>
            </a:lnSpc>
            <a:spcBef>
              <a:spcPct val="0"/>
            </a:spcBef>
            <a:spcAft>
              <a:spcPct val="15000"/>
            </a:spcAft>
            <a:buChar char="•"/>
          </a:pPr>
          <a:r>
            <a:rPr lang="en-JM" sz="1200" kern="1200"/>
            <a:t>Medical exams</a:t>
          </a:r>
          <a:endParaRPr lang="en-US" sz="1200" kern="1200"/>
        </a:p>
        <a:p>
          <a:pPr marL="114300" lvl="1" indent="-114300" algn="l" defTabSz="533400">
            <a:lnSpc>
              <a:spcPct val="90000"/>
            </a:lnSpc>
            <a:spcBef>
              <a:spcPct val="0"/>
            </a:spcBef>
            <a:spcAft>
              <a:spcPct val="15000"/>
            </a:spcAft>
            <a:buChar char="•"/>
          </a:pPr>
          <a:r>
            <a:rPr lang="en-JM" sz="1200" kern="1200"/>
            <a:t>Pharmaceuticals (free/discounted)</a:t>
          </a:r>
          <a:endParaRPr lang="en-US" sz="1200" kern="1200"/>
        </a:p>
      </dsp:txBody>
      <dsp:txXfrm>
        <a:off x="2172295" y="355405"/>
        <a:ext cx="1903809" cy="2739938"/>
      </dsp:txXfrm>
    </dsp:sp>
    <dsp:sp modelId="{8B13E6DB-1198-4CD5-B25B-085DE623B026}">
      <dsp:nvSpPr>
        <dsp:cNvPr id="0" name=""/>
        <dsp:cNvSpPr/>
      </dsp:nvSpPr>
      <dsp:spPr>
        <a:xfrm>
          <a:off x="4342638" y="9805"/>
          <a:ext cx="1903809" cy="34560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en-US" sz="1300" kern="1200"/>
            <a:t>JASL</a:t>
          </a:r>
        </a:p>
      </dsp:txBody>
      <dsp:txXfrm>
        <a:off x="4342638" y="9805"/>
        <a:ext cx="1903809" cy="345600"/>
      </dsp:txXfrm>
    </dsp:sp>
    <dsp:sp modelId="{754501B4-27CD-4A7E-8F23-59CBEB78AEB6}">
      <dsp:nvSpPr>
        <dsp:cNvPr id="0" name=""/>
        <dsp:cNvSpPr/>
      </dsp:nvSpPr>
      <dsp:spPr>
        <a:xfrm>
          <a:off x="4342638" y="355405"/>
          <a:ext cx="1903809" cy="2739938"/>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JM" sz="1100" kern="1200"/>
            <a:t>Advocacy</a:t>
          </a:r>
          <a:endParaRPr lang="en-US" sz="1100" kern="1200"/>
        </a:p>
        <a:p>
          <a:pPr marL="57150" lvl="1" indent="-57150" algn="l" defTabSz="488950">
            <a:lnSpc>
              <a:spcPct val="90000"/>
            </a:lnSpc>
            <a:spcBef>
              <a:spcPct val="0"/>
            </a:spcBef>
            <a:spcAft>
              <a:spcPct val="15000"/>
            </a:spcAft>
            <a:buChar char="•"/>
          </a:pPr>
          <a:r>
            <a:rPr lang="en-JM" sz="1100" kern="1200"/>
            <a:t>Care packages</a:t>
          </a:r>
          <a:endParaRPr lang="en-US" sz="1100" kern="1200"/>
        </a:p>
        <a:p>
          <a:pPr marL="57150" lvl="1" indent="-57150" algn="l" defTabSz="488950">
            <a:lnSpc>
              <a:spcPct val="90000"/>
            </a:lnSpc>
            <a:spcBef>
              <a:spcPct val="0"/>
            </a:spcBef>
            <a:spcAft>
              <a:spcPct val="15000"/>
            </a:spcAft>
            <a:buChar char="•"/>
          </a:pPr>
          <a:r>
            <a:rPr lang="en-JM" sz="1100" kern="1200"/>
            <a:t>Financial assistance</a:t>
          </a:r>
          <a:endParaRPr lang="en-US" sz="1100" kern="1200"/>
        </a:p>
        <a:p>
          <a:pPr marL="57150" lvl="1" indent="-57150" algn="l" defTabSz="488950">
            <a:lnSpc>
              <a:spcPct val="90000"/>
            </a:lnSpc>
            <a:spcBef>
              <a:spcPct val="0"/>
            </a:spcBef>
            <a:spcAft>
              <a:spcPct val="15000"/>
            </a:spcAft>
            <a:buChar char="•"/>
          </a:pPr>
          <a:r>
            <a:rPr lang="en-JM" sz="1100" kern="1200"/>
            <a:t>Free counselling</a:t>
          </a:r>
          <a:endParaRPr lang="en-US" sz="1100" kern="1200"/>
        </a:p>
        <a:p>
          <a:pPr marL="57150" lvl="1" indent="-57150" algn="l" defTabSz="488950">
            <a:lnSpc>
              <a:spcPct val="90000"/>
            </a:lnSpc>
            <a:spcBef>
              <a:spcPct val="0"/>
            </a:spcBef>
            <a:spcAft>
              <a:spcPct val="15000"/>
            </a:spcAft>
            <a:buChar char="•"/>
          </a:pPr>
          <a:r>
            <a:rPr lang="en-JM" sz="1100" kern="1200"/>
            <a:t>Free HIV testing</a:t>
          </a:r>
          <a:endParaRPr lang="en-US" sz="1100" kern="1200"/>
        </a:p>
        <a:p>
          <a:pPr marL="57150" lvl="1" indent="-57150" algn="l" defTabSz="488950">
            <a:lnSpc>
              <a:spcPct val="90000"/>
            </a:lnSpc>
            <a:spcBef>
              <a:spcPct val="0"/>
            </a:spcBef>
            <a:spcAft>
              <a:spcPct val="15000"/>
            </a:spcAft>
            <a:buChar char="•"/>
          </a:pPr>
          <a:r>
            <a:rPr lang="en-JM" sz="1100" kern="1200"/>
            <a:t>Free HIV treatment</a:t>
          </a:r>
          <a:endParaRPr lang="en-US" sz="1100" kern="1200"/>
        </a:p>
        <a:p>
          <a:pPr marL="57150" lvl="1" indent="-57150" algn="l" defTabSz="488950">
            <a:lnSpc>
              <a:spcPct val="90000"/>
            </a:lnSpc>
            <a:spcBef>
              <a:spcPct val="0"/>
            </a:spcBef>
            <a:spcAft>
              <a:spcPct val="15000"/>
            </a:spcAft>
            <a:buChar char="•"/>
          </a:pPr>
          <a:r>
            <a:rPr lang="en-JM" sz="1100" kern="1200"/>
            <a:t>Free medical exams</a:t>
          </a:r>
          <a:endParaRPr lang="en-US" sz="1100" kern="1200"/>
        </a:p>
        <a:p>
          <a:pPr marL="57150" lvl="1" indent="-57150" algn="l" defTabSz="488950">
            <a:lnSpc>
              <a:spcPct val="90000"/>
            </a:lnSpc>
            <a:spcBef>
              <a:spcPct val="0"/>
            </a:spcBef>
            <a:spcAft>
              <a:spcPct val="15000"/>
            </a:spcAft>
            <a:buChar char="•"/>
          </a:pPr>
          <a:r>
            <a:rPr lang="en-JM" sz="1100" kern="1200"/>
            <a:t>Free pharmaceuticals</a:t>
          </a:r>
          <a:endParaRPr lang="en-US" sz="1100" kern="1200"/>
        </a:p>
        <a:p>
          <a:pPr marL="57150" lvl="1" indent="-57150" algn="l" defTabSz="488950">
            <a:lnSpc>
              <a:spcPct val="90000"/>
            </a:lnSpc>
            <a:spcBef>
              <a:spcPct val="0"/>
            </a:spcBef>
            <a:spcAft>
              <a:spcPct val="15000"/>
            </a:spcAft>
            <a:buChar char="•"/>
          </a:pPr>
          <a:r>
            <a:rPr lang="en-JM" sz="1100" kern="1200"/>
            <a:t>Redress system</a:t>
          </a:r>
          <a:endParaRPr lang="en-US" sz="1100" kern="1200"/>
        </a:p>
        <a:p>
          <a:pPr marL="57150" lvl="1" indent="-57150" algn="l" defTabSz="488950">
            <a:lnSpc>
              <a:spcPct val="90000"/>
            </a:lnSpc>
            <a:spcBef>
              <a:spcPct val="0"/>
            </a:spcBef>
            <a:spcAft>
              <a:spcPct val="15000"/>
            </a:spcAft>
            <a:buChar char="•"/>
          </a:pPr>
          <a:r>
            <a:rPr lang="en-JM" sz="1100" kern="1200"/>
            <a:t>Referrals: </a:t>
          </a:r>
          <a:r>
            <a:rPr lang="en-US" sz="1100" i="1" kern="1200"/>
            <a:t>"We liaise with the social protection agencies and help our clients in whatever way we can to ensure they get the services they qualify for"</a:t>
          </a:r>
        </a:p>
      </dsp:txBody>
      <dsp:txXfrm>
        <a:off x="4342638" y="355405"/>
        <a:ext cx="1903809" cy="273993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CDC0282-9C8C-E548-A226-A8D7C18C3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39</Pages>
  <Words>11632</Words>
  <Characters>66303</Characters>
  <Application>Microsoft Macintosh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Maziki Thame</dc:creator>
  <cp:keywords/>
  <dc:description/>
  <cp:lastModifiedBy>Maziki Thame</cp:lastModifiedBy>
  <cp:revision>10</cp:revision>
  <dcterms:created xsi:type="dcterms:W3CDTF">2017-05-01T19:34:00Z</dcterms:created>
  <dcterms:modified xsi:type="dcterms:W3CDTF">2017-05-01T20:47:00Z</dcterms:modified>
</cp:coreProperties>
</file>