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ABF5" w14:textId="0280E5C6" w:rsidR="00723D9F" w:rsidRPr="00723D9F" w:rsidRDefault="009A783B" w:rsidP="00723D9F">
      <w:pPr>
        <w:spacing w:line="259" w:lineRule="auto"/>
        <w:jc w:val="center"/>
        <w:rPr>
          <w:rFonts w:ascii="Times New Roman" w:eastAsia="Calibri" w:hAnsi="Times New Roman" w:cs="Times New Roman"/>
          <w:b/>
          <w:bCs/>
          <w:lang w:val="en-029"/>
        </w:rPr>
      </w:pPr>
      <w:r>
        <w:rPr>
          <w:noProof/>
        </w:rPr>
        <w:drawing>
          <wp:inline distT="0" distB="0" distL="0" distR="0" wp14:anchorId="425F61D4" wp14:editId="543037F2">
            <wp:extent cx="993508" cy="1090295"/>
            <wp:effectExtent l="0" t="0" r="0" b="0"/>
            <wp:docPr id="1135709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4178" cy="1102004"/>
                    </a:xfrm>
                    <a:prstGeom prst="rect">
                      <a:avLst/>
                    </a:prstGeom>
                    <a:noFill/>
                    <a:ln>
                      <a:noFill/>
                    </a:ln>
                  </pic:spPr>
                </pic:pic>
              </a:graphicData>
            </a:graphic>
          </wp:inline>
        </w:drawing>
      </w:r>
      <w:r w:rsidR="009C44FB">
        <w:rPr>
          <w:rFonts w:ascii="Times New Roman" w:eastAsia="Calibri" w:hAnsi="Times New Roman" w:cs="Times New Roman"/>
          <w:b/>
          <w:bCs/>
          <w:noProof/>
          <w:lang w:val="en-029"/>
        </w:rPr>
        <w:drawing>
          <wp:inline distT="0" distB="0" distL="0" distR="0" wp14:anchorId="7334D6C7" wp14:editId="0B6AF601">
            <wp:extent cx="2188745" cy="923574"/>
            <wp:effectExtent l="0" t="0" r="2540" b="0"/>
            <wp:docPr id="767978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6824" cy="926983"/>
                    </a:xfrm>
                    <a:prstGeom prst="rect">
                      <a:avLst/>
                    </a:prstGeom>
                    <a:noFill/>
                  </pic:spPr>
                </pic:pic>
              </a:graphicData>
            </a:graphic>
          </wp:inline>
        </w:drawing>
      </w:r>
    </w:p>
    <w:p w14:paraId="4056A006" w14:textId="77777777" w:rsidR="00551E61" w:rsidRDefault="00551E61" w:rsidP="00723D9F">
      <w:pPr>
        <w:spacing w:line="259" w:lineRule="auto"/>
        <w:jc w:val="center"/>
        <w:rPr>
          <w:rFonts w:ascii="Times New Roman" w:eastAsia="Calibri" w:hAnsi="Times New Roman" w:cs="Times New Roman"/>
          <w:b/>
          <w:bCs/>
          <w:lang w:val="en-029"/>
        </w:rPr>
      </w:pPr>
    </w:p>
    <w:p w14:paraId="4FC187BB" w14:textId="77777777" w:rsidR="00551E61" w:rsidRDefault="00551E61" w:rsidP="00723D9F">
      <w:pPr>
        <w:spacing w:line="259" w:lineRule="auto"/>
        <w:jc w:val="center"/>
        <w:rPr>
          <w:rFonts w:ascii="Times New Roman" w:eastAsia="Calibri" w:hAnsi="Times New Roman" w:cs="Times New Roman"/>
          <w:b/>
          <w:bCs/>
          <w:lang w:val="en-029"/>
        </w:rPr>
      </w:pPr>
    </w:p>
    <w:p w14:paraId="1977952C" w14:textId="5645D321" w:rsidR="00723D9F" w:rsidRPr="00723D9F" w:rsidRDefault="00723D9F" w:rsidP="00723D9F">
      <w:pPr>
        <w:spacing w:line="259" w:lineRule="auto"/>
        <w:jc w:val="center"/>
        <w:rPr>
          <w:rFonts w:ascii="Times New Roman" w:eastAsia="Calibri" w:hAnsi="Times New Roman" w:cs="Times New Roman"/>
          <w:b/>
          <w:bCs/>
          <w:lang w:val="en-029"/>
        </w:rPr>
      </w:pPr>
      <w:r w:rsidRPr="00723D9F">
        <w:rPr>
          <w:rFonts w:ascii="Times New Roman" w:eastAsia="Calibri" w:hAnsi="Times New Roman" w:cs="Times New Roman"/>
          <w:b/>
          <w:bCs/>
          <w:lang w:val="en-029"/>
        </w:rPr>
        <w:t xml:space="preserve">Guidelines Training on the Use of Oral Pre-Exposure Prophylaxis and Non-Occupational Post-Exposure Prophylaxis in Caribbean </w:t>
      </w:r>
      <w:r w:rsidR="00107598">
        <w:rPr>
          <w:rFonts w:ascii="Times New Roman" w:eastAsia="Calibri" w:hAnsi="Times New Roman" w:cs="Times New Roman"/>
          <w:b/>
          <w:bCs/>
          <w:lang w:val="en-029"/>
        </w:rPr>
        <w:t>Countries</w:t>
      </w:r>
    </w:p>
    <w:p w14:paraId="1BA2712F" w14:textId="1861B275" w:rsidR="00723D9F" w:rsidRDefault="00723D9F" w:rsidP="00723D9F">
      <w:pPr>
        <w:spacing w:line="259" w:lineRule="auto"/>
        <w:jc w:val="center"/>
        <w:rPr>
          <w:rFonts w:ascii="Times New Roman" w:eastAsia="Calibri" w:hAnsi="Times New Roman" w:cs="Times New Roman"/>
          <w:b/>
          <w:bCs/>
          <w:lang w:val="en-029"/>
        </w:rPr>
      </w:pPr>
      <w:r>
        <w:rPr>
          <w:rFonts w:ascii="Times New Roman" w:eastAsia="Calibri" w:hAnsi="Times New Roman" w:cs="Times New Roman"/>
          <w:b/>
          <w:bCs/>
          <w:lang w:val="en-029"/>
        </w:rPr>
        <w:t>August 27 and 28</w:t>
      </w:r>
      <w:r w:rsidR="004D7E0C">
        <w:rPr>
          <w:rFonts w:ascii="Times New Roman" w:eastAsia="Calibri" w:hAnsi="Times New Roman" w:cs="Times New Roman"/>
          <w:b/>
          <w:bCs/>
          <w:lang w:val="en-029"/>
        </w:rPr>
        <w:t xml:space="preserve">, </w:t>
      </w:r>
      <w:r w:rsidRPr="00723D9F">
        <w:rPr>
          <w:rFonts w:ascii="Times New Roman" w:eastAsia="Calibri" w:hAnsi="Times New Roman" w:cs="Times New Roman"/>
          <w:b/>
          <w:bCs/>
          <w:lang w:val="en-029"/>
        </w:rPr>
        <w:t>202</w:t>
      </w:r>
      <w:r>
        <w:rPr>
          <w:rFonts w:ascii="Times New Roman" w:eastAsia="Calibri" w:hAnsi="Times New Roman" w:cs="Times New Roman"/>
          <w:b/>
          <w:bCs/>
          <w:lang w:val="en-029"/>
        </w:rPr>
        <w:t>5</w:t>
      </w:r>
    </w:p>
    <w:p w14:paraId="051FDF15" w14:textId="1F9A7D31" w:rsidR="004D7E0C" w:rsidRDefault="004D7E0C" w:rsidP="00723D9F">
      <w:pPr>
        <w:spacing w:line="259" w:lineRule="auto"/>
        <w:jc w:val="center"/>
        <w:rPr>
          <w:rFonts w:ascii="Times New Roman" w:eastAsia="Calibri" w:hAnsi="Times New Roman" w:cs="Times New Roman"/>
          <w:b/>
          <w:bCs/>
          <w:color w:val="153D63" w:themeColor="text2" w:themeTint="E6"/>
          <w:sz w:val="32"/>
          <w:szCs w:val="32"/>
          <w:u w:val="single"/>
          <w:lang w:val="en-029"/>
        </w:rPr>
      </w:pPr>
      <w:r w:rsidRPr="004D7E0C">
        <w:rPr>
          <w:rFonts w:ascii="Times New Roman" w:eastAsia="Calibri" w:hAnsi="Times New Roman" w:cs="Times New Roman"/>
          <w:b/>
          <w:bCs/>
          <w:color w:val="153D63" w:themeColor="text2" w:themeTint="E6"/>
          <w:sz w:val="32"/>
          <w:szCs w:val="32"/>
          <w:u w:val="single"/>
          <w:lang w:val="en-029"/>
        </w:rPr>
        <w:t>ONLINE TRAINING</w:t>
      </w:r>
    </w:p>
    <w:p w14:paraId="14CA5FE6" w14:textId="77777777" w:rsidR="00BE4B00" w:rsidRPr="00BE4B00" w:rsidRDefault="00BE4B00" w:rsidP="00BE4B00">
      <w:pPr>
        <w:spacing w:line="259" w:lineRule="auto"/>
        <w:rPr>
          <w:rFonts w:ascii="Times New Roman" w:eastAsia="Calibri" w:hAnsi="Times New Roman" w:cs="Times New Roman"/>
          <w:b/>
          <w:bCs/>
          <w:lang w:val="en-029"/>
        </w:rPr>
      </w:pPr>
      <w:r w:rsidRPr="00BE4B00">
        <w:rPr>
          <w:rFonts w:ascii="Times New Roman" w:eastAsia="Calibri" w:hAnsi="Times New Roman" w:cs="Times New Roman"/>
          <w:b/>
          <w:bCs/>
          <w:lang w:val="en-029"/>
        </w:rPr>
        <w:t xml:space="preserve">Meeting links: </w:t>
      </w:r>
    </w:p>
    <w:p w14:paraId="21A28E36" w14:textId="0E88FA17" w:rsidR="00BE4B00" w:rsidRDefault="00BE4B00" w:rsidP="00BE4B00">
      <w:pPr>
        <w:spacing w:line="259" w:lineRule="auto"/>
        <w:rPr>
          <w:rFonts w:ascii="Times New Roman" w:eastAsia="Calibri" w:hAnsi="Times New Roman" w:cs="Times New Roman"/>
          <w:b/>
          <w:bCs/>
          <w:color w:val="153D63" w:themeColor="text2" w:themeTint="E6"/>
          <w:u w:val="single"/>
          <w:lang w:val="en-029"/>
        </w:rPr>
      </w:pPr>
      <w:r w:rsidRPr="00BE4B00">
        <w:rPr>
          <w:rFonts w:ascii="Times New Roman" w:eastAsia="Calibri" w:hAnsi="Times New Roman" w:cs="Times New Roman"/>
          <w:lang w:val="en-029"/>
        </w:rPr>
        <w:t>Day 1: 27 August 2025</w:t>
      </w:r>
      <w:r w:rsidRPr="00BE4B00">
        <w:rPr>
          <w:rFonts w:ascii="Times New Roman" w:eastAsia="Calibri" w:hAnsi="Times New Roman" w:cs="Times New Roman"/>
          <w:b/>
          <w:bCs/>
          <w:u w:val="single"/>
          <w:lang w:val="en-029"/>
        </w:rPr>
        <w:t xml:space="preserve"> </w:t>
      </w:r>
      <w:hyperlink r:id="rId7" w:history="1">
        <w:r w:rsidRPr="00AC2A2E">
          <w:rPr>
            <w:rStyle w:val="Hyperlink"/>
            <w:rFonts w:ascii="Times New Roman" w:eastAsia="Calibri" w:hAnsi="Times New Roman" w:cs="Times New Roman"/>
            <w:b/>
            <w:bCs/>
            <w:color w:val="508999" w:themeColor="hyperlink" w:themeTint="E6"/>
            <w:lang w:val="en-029"/>
          </w:rPr>
          <w:t>https://us06web.zoom.us/meeting/register/cYcqrZ80SXOjyzamdaYV7Q</w:t>
        </w:r>
      </w:hyperlink>
    </w:p>
    <w:p w14:paraId="15B24FD2" w14:textId="6591035C" w:rsidR="00BE4B00" w:rsidRDefault="00A95A9A" w:rsidP="00BE4B00">
      <w:pPr>
        <w:spacing w:line="259" w:lineRule="auto"/>
        <w:rPr>
          <w:rFonts w:ascii="Times New Roman" w:eastAsia="Calibri" w:hAnsi="Times New Roman" w:cs="Times New Roman"/>
          <w:lang w:val="en-029"/>
        </w:rPr>
      </w:pPr>
      <w:r w:rsidRPr="000717E6">
        <w:rPr>
          <w:rFonts w:ascii="Times New Roman" w:eastAsia="Calibri" w:hAnsi="Times New Roman" w:cs="Times New Roman"/>
          <w:lang w:val="en-029"/>
        </w:rPr>
        <w:t>Day 2: 28 August 2025</w:t>
      </w:r>
    </w:p>
    <w:p w14:paraId="4188FC7B" w14:textId="5741C192" w:rsidR="00214F4C" w:rsidRPr="003E7293" w:rsidRDefault="00214F4C" w:rsidP="00BE4B00">
      <w:pPr>
        <w:spacing w:line="259" w:lineRule="auto"/>
        <w:rPr>
          <w:rFonts w:ascii="Times New Roman" w:eastAsia="Calibri" w:hAnsi="Times New Roman" w:cs="Times New Roman"/>
          <w:b/>
          <w:bCs/>
          <w:lang w:val="en-029"/>
        </w:rPr>
      </w:pPr>
      <w:hyperlink r:id="rId8" w:history="1">
        <w:r w:rsidRPr="003E7293">
          <w:rPr>
            <w:rStyle w:val="Hyperlink"/>
            <w:rFonts w:ascii="Times New Roman" w:eastAsia="Calibri" w:hAnsi="Times New Roman" w:cs="Times New Roman"/>
            <w:b/>
            <w:bCs/>
            <w:lang w:val="en-029"/>
          </w:rPr>
          <w:t>https://us06web.zoom.us/meeting/register/Mdn78ddWQ3-MV5HzuZsIqQ</w:t>
        </w:r>
      </w:hyperlink>
      <w:r w:rsidRPr="003E7293">
        <w:rPr>
          <w:rFonts w:ascii="Times New Roman" w:eastAsia="Calibri" w:hAnsi="Times New Roman" w:cs="Times New Roman"/>
          <w:b/>
          <w:bCs/>
          <w:lang w:val="en-029"/>
        </w:rPr>
        <w:t xml:space="preserve"> </w:t>
      </w:r>
    </w:p>
    <w:p w14:paraId="41DCD464" w14:textId="77777777" w:rsidR="00723D9F" w:rsidRPr="00723D9F" w:rsidRDefault="00723D9F" w:rsidP="00723D9F">
      <w:pPr>
        <w:spacing w:line="259" w:lineRule="auto"/>
        <w:jc w:val="center"/>
        <w:rPr>
          <w:rFonts w:ascii="Times New Roman" w:eastAsia="Calibri" w:hAnsi="Times New Roman" w:cs="Times New Roman"/>
          <w:lang w:val="en-029"/>
        </w:rPr>
      </w:pPr>
    </w:p>
    <w:p w14:paraId="5233A34C" w14:textId="42E5AAF7" w:rsidR="0066707F" w:rsidRPr="0066707F" w:rsidRDefault="0066707F" w:rsidP="0066707F">
      <w:pPr>
        <w:spacing w:line="259" w:lineRule="auto"/>
        <w:rPr>
          <w:rFonts w:ascii="Times New Roman" w:eastAsia="Calibri" w:hAnsi="Times New Roman" w:cs="Times New Roman"/>
        </w:rPr>
      </w:pPr>
      <w:r w:rsidRPr="0066707F">
        <w:rPr>
          <w:rFonts w:ascii="Times New Roman" w:eastAsia="Calibri" w:hAnsi="Times New Roman" w:cs="Times New Roman"/>
          <w:b/>
          <w:bCs/>
        </w:rPr>
        <w:t>Background</w:t>
      </w:r>
      <w:r w:rsidRPr="0066707F">
        <w:rPr>
          <w:rFonts w:ascii="Times New Roman" w:eastAsia="Calibri" w:hAnsi="Times New Roman" w:cs="Times New Roman"/>
          <w:b/>
          <w:bCs/>
        </w:rPr>
        <w:br/>
      </w:r>
      <w:r w:rsidRPr="0066707F">
        <w:rPr>
          <w:rFonts w:ascii="Times New Roman" w:eastAsia="Calibri" w:hAnsi="Times New Roman" w:cs="Times New Roman"/>
        </w:rPr>
        <w:t xml:space="preserve">Combination prevention for HIV is a comprehensive health strategy that integrates biomedical, </w:t>
      </w:r>
      <w:r w:rsidR="008B0E68" w:rsidRPr="0066707F">
        <w:rPr>
          <w:rFonts w:ascii="Times New Roman" w:eastAsia="Calibri" w:hAnsi="Times New Roman" w:cs="Times New Roman"/>
        </w:rPr>
        <w:t>behavioral</w:t>
      </w:r>
      <w:r w:rsidRPr="0066707F">
        <w:rPr>
          <w:rFonts w:ascii="Times New Roman" w:eastAsia="Calibri" w:hAnsi="Times New Roman" w:cs="Times New Roman"/>
        </w:rPr>
        <w:t>, and structural interventions, applying a person-centered approach to support prevention efforts among individuals and specific communities. One such intervention is Pre-Exposure Prophylaxis (PrEP), which has proven highly effective in significantly reducing the number of new HIV infections.</w:t>
      </w:r>
    </w:p>
    <w:p w14:paraId="220C6C95" w14:textId="77777777" w:rsidR="0066707F" w:rsidRPr="0066707F" w:rsidRDefault="0066707F" w:rsidP="0066707F">
      <w:pPr>
        <w:spacing w:line="259" w:lineRule="auto"/>
        <w:rPr>
          <w:rFonts w:ascii="Times New Roman" w:eastAsia="Calibri" w:hAnsi="Times New Roman" w:cs="Times New Roman"/>
        </w:rPr>
      </w:pPr>
      <w:r w:rsidRPr="0066707F">
        <w:rPr>
          <w:rFonts w:ascii="Times New Roman" w:eastAsia="Calibri" w:hAnsi="Times New Roman" w:cs="Times New Roman"/>
        </w:rPr>
        <w:t>PrEP refers to the pre-emptive use of antiretroviral drugs (ARVs) by individuals who are HIV-negative to reduce the likelihood of acquiring HIV. Its effectiveness is strongly correlated with correct and consistent use, making adherence during periods of increased risk essential. When implemented alongside Post-Exposure Prophylaxis (PEP) for consensual sexual activity that may result in HIV exposure, the combined approach further contributes to reducing new infections.</w:t>
      </w:r>
    </w:p>
    <w:p w14:paraId="51AE5F07" w14:textId="7A87C92F" w:rsidR="0066707F" w:rsidRPr="0066707F" w:rsidRDefault="0066707F" w:rsidP="0066707F">
      <w:pPr>
        <w:spacing w:line="259" w:lineRule="auto"/>
        <w:rPr>
          <w:rFonts w:ascii="Times New Roman" w:eastAsia="Calibri" w:hAnsi="Times New Roman" w:cs="Times New Roman"/>
        </w:rPr>
      </w:pPr>
      <w:r w:rsidRPr="0066707F">
        <w:rPr>
          <w:rFonts w:ascii="Times New Roman" w:eastAsia="Calibri" w:hAnsi="Times New Roman" w:cs="Times New Roman"/>
        </w:rPr>
        <w:t xml:space="preserve">In Caribbean Countries, combination HIV prevention interventions have been steadily advancing. These efforts have included the introduction of PrEP in public, private, and civil society health facilities where the necessary infrastructure and capacity are available. </w:t>
      </w:r>
    </w:p>
    <w:p w14:paraId="298073A6" w14:textId="25AF700D" w:rsidR="0066707F" w:rsidRPr="0066707F" w:rsidRDefault="0066707F" w:rsidP="0066707F">
      <w:pPr>
        <w:spacing w:line="259" w:lineRule="auto"/>
        <w:rPr>
          <w:rFonts w:ascii="Times New Roman" w:eastAsia="Calibri" w:hAnsi="Times New Roman" w:cs="Times New Roman"/>
        </w:rPr>
      </w:pPr>
      <w:r w:rsidRPr="0066707F">
        <w:rPr>
          <w:rFonts w:ascii="Times New Roman" w:eastAsia="Calibri" w:hAnsi="Times New Roman" w:cs="Times New Roman"/>
        </w:rPr>
        <w:t xml:space="preserve">This </w:t>
      </w:r>
      <w:r w:rsidR="00551E61">
        <w:rPr>
          <w:rFonts w:ascii="Times New Roman" w:eastAsia="Calibri" w:hAnsi="Times New Roman" w:cs="Times New Roman"/>
        </w:rPr>
        <w:t xml:space="preserve">PANCAP </w:t>
      </w:r>
      <w:r w:rsidRPr="0066707F">
        <w:rPr>
          <w:rFonts w:ascii="Times New Roman" w:eastAsia="Calibri" w:hAnsi="Times New Roman" w:cs="Times New Roman"/>
        </w:rPr>
        <w:t xml:space="preserve">training </w:t>
      </w:r>
      <w:r w:rsidR="00551E61">
        <w:rPr>
          <w:rFonts w:ascii="Times New Roman" w:eastAsia="Calibri" w:hAnsi="Times New Roman" w:cs="Times New Roman"/>
        </w:rPr>
        <w:t xml:space="preserve">with technical </w:t>
      </w:r>
      <w:r w:rsidR="0023408E">
        <w:rPr>
          <w:rFonts w:ascii="Times New Roman" w:eastAsia="Calibri" w:hAnsi="Times New Roman" w:cs="Times New Roman"/>
        </w:rPr>
        <w:t xml:space="preserve">support from the Pan American Health Organisation (PAHO) </w:t>
      </w:r>
      <w:r w:rsidRPr="0066707F">
        <w:rPr>
          <w:rFonts w:ascii="Times New Roman" w:eastAsia="Calibri" w:hAnsi="Times New Roman" w:cs="Times New Roman"/>
        </w:rPr>
        <w:t xml:space="preserve">will serve as a follow-up to previous capacity-building sessions on oral </w:t>
      </w:r>
      <w:proofErr w:type="spellStart"/>
      <w:r w:rsidR="0029408C" w:rsidRPr="0066707F">
        <w:rPr>
          <w:rFonts w:ascii="Times New Roman" w:eastAsia="Calibri" w:hAnsi="Times New Roman" w:cs="Times New Roman"/>
        </w:rPr>
        <w:t>PrEP</w:t>
      </w:r>
      <w:r w:rsidR="00AA6B02">
        <w:rPr>
          <w:rFonts w:ascii="Times New Roman" w:eastAsia="Calibri" w:hAnsi="Times New Roman" w:cs="Times New Roman"/>
        </w:rPr>
        <w:t>.</w:t>
      </w:r>
      <w:proofErr w:type="spellEnd"/>
      <w:r w:rsidR="00AA6B02">
        <w:rPr>
          <w:rFonts w:ascii="Times New Roman" w:eastAsia="Calibri" w:hAnsi="Times New Roman" w:cs="Times New Roman"/>
        </w:rPr>
        <w:t xml:space="preserve"> </w:t>
      </w:r>
      <w:r w:rsidRPr="0066707F">
        <w:rPr>
          <w:rFonts w:ascii="Times New Roman" w:eastAsia="Calibri" w:hAnsi="Times New Roman" w:cs="Times New Roman"/>
        </w:rPr>
        <w:t xml:space="preserve">Since those initial </w:t>
      </w:r>
      <w:r w:rsidR="0029408C" w:rsidRPr="0066707F">
        <w:rPr>
          <w:rFonts w:ascii="Times New Roman" w:eastAsia="Calibri" w:hAnsi="Times New Roman" w:cs="Times New Roman"/>
        </w:rPr>
        <w:t>training courses</w:t>
      </w:r>
      <w:r w:rsidRPr="0066707F">
        <w:rPr>
          <w:rFonts w:ascii="Times New Roman" w:eastAsia="Calibri" w:hAnsi="Times New Roman" w:cs="Times New Roman"/>
        </w:rPr>
        <w:t xml:space="preserve">, countries have moved forward with PrEP implementation and have </w:t>
      </w:r>
      <w:r w:rsidRPr="0066707F">
        <w:rPr>
          <w:rFonts w:ascii="Times New Roman" w:eastAsia="Calibri" w:hAnsi="Times New Roman" w:cs="Times New Roman"/>
        </w:rPr>
        <w:lastRenderedPageBreak/>
        <w:t>gained practical experience in service delivery. The training will focus on supporting the scale-up of PrEP, addressing barriers and challenges identified during implementation, and incorporating the latest WHO recommendations on new PrEP modalities beyond oral formulations.</w:t>
      </w:r>
    </w:p>
    <w:p w14:paraId="3FE1748E" w14:textId="77777777" w:rsidR="0066707F" w:rsidRPr="0066707F" w:rsidRDefault="003E7293" w:rsidP="0066707F">
      <w:pPr>
        <w:spacing w:line="259" w:lineRule="auto"/>
        <w:rPr>
          <w:rFonts w:ascii="Times New Roman" w:eastAsia="Calibri" w:hAnsi="Times New Roman" w:cs="Times New Roman"/>
          <w:b/>
          <w:bCs/>
        </w:rPr>
      </w:pPr>
      <w:r>
        <w:rPr>
          <w:rFonts w:ascii="Times New Roman" w:eastAsia="Calibri" w:hAnsi="Times New Roman" w:cs="Times New Roman"/>
          <w:b/>
          <w:bCs/>
        </w:rPr>
        <w:pict w14:anchorId="7006CA23">
          <v:rect id="_x0000_i1025" style="width:0;height:1.5pt" o:hralign="center" o:hrstd="t" o:hr="t" fillcolor="#a0a0a0" stroked="f"/>
        </w:pict>
      </w:r>
    </w:p>
    <w:p w14:paraId="47414FD7" w14:textId="09C982DF" w:rsidR="0066707F" w:rsidRPr="0066707F" w:rsidRDefault="0066707F" w:rsidP="0066707F">
      <w:pPr>
        <w:spacing w:line="259" w:lineRule="auto"/>
        <w:rPr>
          <w:rFonts w:ascii="Times New Roman" w:eastAsia="Calibri" w:hAnsi="Times New Roman" w:cs="Times New Roman"/>
          <w:b/>
          <w:bCs/>
        </w:rPr>
      </w:pPr>
      <w:r w:rsidRPr="0066707F">
        <w:rPr>
          <w:rFonts w:ascii="Times New Roman" w:eastAsia="Calibri" w:hAnsi="Times New Roman" w:cs="Times New Roman"/>
          <w:b/>
          <w:bCs/>
        </w:rPr>
        <w:t>General Objective:</w:t>
      </w:r>
      <w:r w:rsidRPr="0066707F">
        <w:rPr>
          <w:rFonts w:ascii="Times New Roman" w:eastAsia="Calibri" w:hAnsi="Times New Roman" w:cs="Times New Roman"/>
          <w:b/>
          <w:bCs/>
        </w:rPr>
        <w:br/>
      </w:r>
      <w:r w:rsidRPr="0066707F">
        <w:rPr>
          <w:rFonts w:ascii="Times New Roman" w:eastAsia="Calibri" w:hAnsi="Times New Roman" w:cs="Times New Roman"/>
        </w:rPr>
        <w:t>To train healthcare providers on the use of PrEP and PEP within the context of sexual and reproductive health, with the overall aim of supporting the effective scale-up of services in health facilities in Caribbean Countries.</w:t>
      </w:r>
    </w:p>
    <w:p w14:paraId="2FA0C64B" w14:textId="77777777" w:rsidR="0066707F" w:rsidRPr="0066707F" w:rsidRDefault="003E7293" w:rsidP="0066707F">
      <w:pPr>
        <w:spacing w:line="259" w:lineRule="auto"/>
        <w:rPr>
          <w:rFonts w:ascii="Times New Roman" w:eastAsia="Calibri" w:hAnsi="Times New Roman" w:cs="Times New Roman"/>
          <w:b/>
          <w:bCs/>
        </w:rPr>
      </w:pPr>
      <w:r>
        <w:rPr>
          <w:rFonts w:ascii="Times New Roman" w:eastAsia="Calibri" w:hAnsi="Times New Roman" w:cs="Times New Roman"/>
          <w:b/>
          <w:bCs/>
        </w:rPr>
        <w:pict w14:anchorId="4F8591B5">
          <v:rect id="_x0000_i1026" style="width:0;height:1.5pt" o:hralign="center" o:hrstd="t" o:hr="t" fillcolor="#a0a0a0" stroked="f"/>
        </w:pict>
      </w:r>
    </w:p>
    <w:p w14:paraId="45E40742" w14:textId="77777777" w:rsidR="0066707F" w:rsidRPr="0066707F" w:rsidRDefault="0066707F" w:rsidP="0066707F">
      <w:pPr>
        <w:spacing w:line="259" w:lineRule="auto"/>
        <w:rPr>
          <w:rFonts w:ascii="Times New Roman" w:eastAsia="Calibri" w:hAnsi="Times New Roman" w:cs="Times New Roman"/>
          <w:b/>
          <w:bCs/>
        </w:rPr>
      </w:pPr>
      <w:r w:rsidRPr="0066707F">
        <w:rPr>
          <w:rFonts w:ascii="Times New Roman" w:eastAsia="Calibri" w:hAnsi="Times New Roman" w:cs="Times New Roman"/>
          <w:b/>
          <w:bCs/>
        </w:rPr>
        <w:t>Specific Objectives:</w:t>
      </w:r>
    </w:p>
    <w:p w14:paraId="57F74AEA" w14:textId="77777777" w:rsidR="0066707F" w:rsidRPr="0066707F" w:rsidRDefault="0066707F" w:rsidP="0066707F">
      <w:pPr>
        <w:numPr>
          <w:ilvl w:val="0"/>
          <w:numId w:val="1"/>
        </w:numPr>
        <w:spacing w:line="259" w:lineRule="auto"/>
        <w:rPr>
          <w:rFonts w:ascii="Times New Roman" w:eastAsia="Calibri" w:hAnsi="Times New Roman" w:cs="Times New Roman"/>
        </w:rPr>
      </w:pPr>
      <w:r w:rsidRPr="0066707F">
        <w:rPr>
          <w:rFonts w:ascii="Times New Roman" w:eastAsia="Calibri" w:hAnsi="Times New Roman" w:cs="Times New Roman"/>
        </w:rPr>
        <w:t>To share updated national and WHO guidelines on PrEP and PEP with healthcare workers, civil society organizations, and other relevant stakeholders, emphasizing their role as essential interventions for reducing new HIV infections.</w:t>
      </w:r>
    </w:p>
    <w:p w14:paraId="4501C7FA" w14:textId="77777777" w:rsidR="0066707F" w:rsidRPr="0066707F" w:rsidRDefault="0066707F" w:rsidP="0066707F">
      <w:pPr>
        <w:numPr>
          <w:ilvl w:val="0"/>
          <w:numId w:val="1"/>
        </w:numPr>
        <w:spacing w:line="259" w:lineRule="auto"/>
        <w:rPr>
          <w:rFonts w:ascii="Times New Roman" w:eastAsia="Calibri" w:hAnsi="Times New Roman" w:cs="Times New Roman"/>
        </w:rPr>
      </w:pPr>
      <w:r w:rsidRPr="0066707F">
        <w:rPr>
          <w:rFonts w:ascii="Times New Roman" w:eastAsia="Calibri" w:hAnsi="Times New Roman" w:cs="Times New Roman"/>
        </w:rPr>
        <w:t>To address social determinants of health, stigma, and discrimination as key factors influencing service access and uptake.</w:t>
      </w:r>
    </w:p>
    <w:p w14:paraId="70619AE8" w14:textId="77777777" w:rsidR="0066707F" w:rsidRPr="0066707F" w:rsidRDefault="0066707F" w:rsidP="0066707F">
      <w:pPr>
        <w:numPr>
          <w:ilvl w:val="0"/>
          <w:numId w:val="1"/>
        </w:numPr>
        <w:spacing w:line="259" w:lineRule="auto"/>
        <w:rPr>
          <w:rFonts w:ascii="Times New Roman" w:eastAsia="Calibri" w:hAnsi="Times New Roman" w:cs="Times New Roman"/>
        </w:rPr>
      </w:pPr>
      <w:r w:rsidRPr="0066707F">
        <w:rPr>
          <w:rFonts w:ascii="Times New Roman" w:eastAsia="Calibri" w:hAnsi="Times New Roman" w:cs="Times New Roman"/>
        </w:rPr>
        <w:t>To review country-level progress in PrEP implementation, identify barriers and challenges encountered, and discuss strategies to overcome them.</w:t>
      </w:r>
    </w:p>
    <w:p w14:paraId="6B80B55B" w14:textId="77777777" w:rsidR="0066707F" w:rsidRPr="0066707F" w:rsidRDefault="0066707F" w:rsidP="0066707F">
      <w:pPr>
        <w:numPr>
          <w:ilvl w:val="0"/>
          <w:numId w:val="1"/>
        </w:numPr>
        <w:spacing w:line="259" w:lineRule="auto"/>
        <w:rPr>
          <w:rFonts w:ascii="Times New Roman" w:eastAsia="Calibri" w:hAnsi="Times New Roman" w:cs="Times New Roman"/>
        </w:rPr>
      </w:pPr>
      <w:r w:rsidRPr="0066707F">
        <w:rPr>
          <w:rFonts w:ascii="Times New Roman" w:eastAsia="Calibri" w:hAnsi="Times New Roman" w:cs="Times New Roman"/>
        </w:rPr>
        <w:t>To incorporate and promote the adoption of the latest WHO recommendations on new PrEP modalities, including those beyond oral formulations, to expand prevention options.</w:t>
      </w:r>
    </w:p>
    <w:p w14:paraId="43BA66A9" w14:textId="2FF002A8" w:rsidR="0066707F" w:rsidRPr="0066707F" w:rsidRDefault="0066707F" w:rsidP="0066707F">
      <w:pPr>
        <w:numPr>
          <w:ilvl w:val="0"/>
          <w:numId w:val="1"/>
        </w:numPr>
        <w:spacing w:line="259" w:lineRule="auto"/>
        <w:rPr>
          <w:rFonts w:ascii="Times New Roman" w:eastAsia="Calibri" w:hAnsi="Times New Roman" w:cs="Times New Roman"/>
        </w:rPr>
      </w:pPr>
      <w:r w:rsidRPr="0066707F">
        <w:rPr>
          <w:rFonts w:ascii="Times New Roman" w:eastAsia="Calibri" w:hAnsi="Times New Roman" w:cs="Times New Roman"/>
        </w:rPr>
        <w:t>To support the continued implementation and scale-up of PrEP services in the Caribbean Countries.</w:t>
      </w:r>
    </w:p>
    <w:p w14:paraId="2AF1DFD7" w14:textId="77777777" w:rsidR="00AA6B02" w:rsidRDefault="00AA6B02" w:rsidP="00723D9F">
      <w:pPr>
        <w:spacing w:line="259" w:lineRule="auto"/>
        <w:rPr>
          <w:rFonts w:ascii="Times New Roman" w:eastAsia="Calibri" w:hAnsi="Times New Roman" w:cs="Times New Roman"/>
          <w:lang w:val="en-029"/>
        </w:rPr>
      </w:pPr>
    </w:p>
    <w:p w14:paraId="36451937" w14:textId="77777777" w:rsidR="004D7E0C" w:rsidRDefault="004D7E0C" w:rsidP="00723D9F">
      <w:pPr>
        <w:spacing w:line="259" w:lineRule="auto"/>
        <w:rPr>
          <w:rFonts w:ascii="Times New Roman" w:eastAsia="Calibri" w:hAnsi="Times New Roman" w:cs="Times New Roman"/>
          <w:b/>
          <w:bCs/>
        </w:rPr>
      </w:pPr>
    </w:p>
    <w:p w14:paraId="4F7CE96B" w14:textId="1C7E8714" w:rsidR="00723D9F" w:rsidRDefault="00723D9F" w:rsidP="00723D9F">
      <w:pPr>
        <w:spacing w:line="259" w:lineRule="auto"/>
        <w:rPr>
          <w:rFonts w:ascii="Times New Roman" w:eastAsia="Calibri" w:hAnsi="Times New Roman" w:cs="Times New Roman"/>
          <w:b/>
          <w:bCs/>
        </w:rPr>
      </w:pPr>
      <w:r w:rsidRPr="00723D9F">
        <w:rPr>
          <w:rFonts w:ascii="Times New Roman" w:eastAsia="Calibri" w:hAnsi="Times New Roman" w:cs="Times New Roman"/>
          <w:b/>
          <w:bCs/>
        </w:rPr>
        <w:t>Day 1: 2</w:t>
      </w:r>
      <w:r w:rsidR="00305902" w:rsidRPr="00080ACD">
        <w:rPr>
          <w:rFonts w:ascii="Times New Roman" w:eastAsia="Calibri" w:hAnsi="Times New Roman" w:cs="Times New Roman"/>
          <w:b/>
          <w:bCs/>
        </w:rPr>
        <w:t>7</w:t>
      </w:r>
      <w:r w:rsidRPr="00723D9F">
        <w:rPr>
          <w:rFonts w:ascii="Times New Roman" w:eastAsia="Calibri" w:hAnsi="Times New Roman" w:cs="Times New Roman"/>
          <w:b/>
          <w:bCs/>
        </w:rPr>
        <w:t xml:space="preserve"> </w:t>
      </w:r>
      <w:r w:rsidR="00305902" w:rsidRPr="00080ACD">
        <w:rPr>
          <w:rFonts w:ascii="Times New Roman" w:eastAsia="Calibri" w:hAnsi="Times New Roman" w:cs="Times New Roman"/>
          <w:b/>
          <w:bCs/>
        </w:rPr>
        <w:t>August</w:t>
      </w:r>
      <w:r w:rsidRPr="00723D9F">
        <w:rPr>
          <w:rFonts w:ascii="Times New Roman" w:eastAsia="Calibri" w:hAnsi="Times New Roman" w:cs="Times New Roman"/>
          <w:b/>
          <w:bCs/>
        </w:rPr>
        <w:t xml:space="preserve"> 202</w:t>
      </w:r>
      <w:r w:rsidR="00305902" w:rsidRPr="00080ACD">
        <w:rPr>
          <w:rFonts w:ascii="Times New Roman" w:eastAsia="Calibri" w:hAnsi="Times New Roman" w:cs="Times New Roman"/>
          <w:b/>
          <w:bCs/>
        </w:rPr>
        <w:t>5</w:t>
      </w:r>
      <w:r w:rsidR="00943023">
        <w:rPr>
          <w:rFonts w:ascii="Times New Roman" w:eastAsia="Calibri" w:hAnsi="Times New Roman" w:cs="Times New Roman"/>
          <w:b/>
          <w:bCs/>
        </w:rPr>
        <w:t>, 1:00-4:00 PM</w:t>
      </w:r>
    </w:p>
    <w:p w14:paraId="0FA86833" w14:textId="77777777" w:rsidR="003123EC" w:rsidRDefault="003123EC" w:rsidP="00723D9F">
      <w:pPr>
        <w:spacing w:line="259" w:lineRule="auto"/>
        <w:rPr>
          <w:rFonts w:ascii="Times New Roman" w:eastAsia="Calibri" w:hAnsi="Times New Roman" w:cs="Times New Roman"/>
          <w:b/>
          <w:bCs/>
        </w:rPr>
      </w:pPr>
    </w:p>
    <w:p w14:paraId="3020856A" w14:textId="53EEB133" w:rsidR="003123EC" w:rsidRPr="00723D9F" w:rsidRDefault="003123EC" w:rsidP="00723D9F">
      <w:pPr>
        <w:spacing w:line="259" w:lineRule="auto"/>
        <w:rPr>
          <w:rFonts w:ascii="Times New Roman" w:eastAsia="Calibri" w:hAnsi="Times New Roman" w:cs="Times New Roman"/>
          <w:b/>
          <w:bCs/>
        </w:rPr>
      </w:pPr>
      <w:r>
        <w:rPr>
          <w:rFonts w:ascii="Times New Roman" w:eastAsia="Calibri" w:hAnsi="Times New Roman" w:cs="Times New Roman"/>
          <w:b/>
          <w:bCs/>
        </w:rPr>
        <w:t xml:space="preserve">Training link: </w:t>
      </w:r>
      <w:r w:rsidR="00AA6B02" w:rsidRPr="00AA6B02">
        <w:rPr>
          <w:rFonts w:ascii="Times New Roman" w:eastAsia="Calibri" w:hAnsi="Times New Roman" w:cs="Times New Roman"/>
          <w:b/>
          <w:bCs/>
        </w:rPr>
        <w:t>https://us06web.zoom.us/meeting/register/cYcqrZ80SXOjyzamdaYV7Q</w:t>
      </w:r>
    </w:p>
    <w:tbl>
      <w:tblPr>
        <w:tblStyle w:val="TableGrid"/>
        <w:tblW w:w="0" w:type="auto"/>
        <w:tblLook w:val="04A0" w:firstRow="1" w:lastRow="0" w:firstColumn="1" w:lastColumn="0" w:noHBand="0" w:noVBand="1"/>
      </w:tblPr>
      <w:tblGrid>
        <w:gridCol w:w="2985"/>
        <w:gridCol w:w="3351"/>
        <w:gridCol w:w="3014"/>
      </w:tblGrid>
      <w:tr w:rsidR="00723D9F" w:rsidRPr="00723D9F" w14:paraId="09198125" w14:textId="77777777" w:rsidTr="00723D9F">
        <w:tc>
          <w:tcPr>
            <w:tcW w:w="2985" w:type="dxa"/>
            <w:shd w:val="clear" w:color="auto" w:fill="D9E2F3"/>
          </w:tcPr>
          <w:p w14:paraId="06138757" w14:textId="77777777" w:rsidR="00723D9F" w:rsidRPr="00723D9F"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Time</w:t>
            </w:r>
          </w:p>
        </w:tc>
        <w:tc>
          <w:tcPr>
            <w:tcW w:w="3351" w:type="dxa"/>
            <w:shd w:val="clear" w:color="auto" w:fill="D9E2F3"/>
          </w:tcPr>
          <w:p w14:paraId="363BC370" w14:textId="77777777" w:rsidR="00723D9F" w:rsidRPr="00723D9F"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Subject</w:t>
            </w:r>
          </w:p>
        </w:tc>
        <w:tc>
          <w:tcPr>
            <w:tcW w:w="3014" w:type="dxa"/>
            <w:shd w:val="clear" w:color="auto" w:fill="D9E2F3"/>
          </w:tcPr>
          <w:p w14:paraId="2DC56752" w14:textId="77777777" w:rsidR="00723D9F" w:rsidRPr="00723D9F"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Presenter</w:t>
            </w:r>
          </w:p>
        </w:tc>
      </w:tr>
      <w:tr w:rsidR="00723D9F" w:rsidRPr="00723D9F" w14:paraId="794A30E5" w14:textId="77777777" w:rsidTr="00E83416">
        <w:tc>
          <w:tcPr>
            <w:tcW w:w="2985" w:type="dxa"/>
          </w:tcPr>
          <w:p w14:paraId="327C1F71" w14:textId="415FA6E3" w:rsidR="00723D9F" w:rsidRPr="00723D9F" w:rsidRDefault="009A295D" w:rsidP="00723D9F">
            <w:pPr>
              <w:rPr>
                <w:rFonts w:ascii="Times New Roman" w:eastAsia="Calibri" w:hAnsi="Times New Roman" w:cs="Times New Roman"/>
                <w:lang w:val="en-US"/>
              </w:rPr>
            </w:pPr>
            <w:r w:rsidRPr="00080ACD">
              <w:rPr>
                <w:rFonts w:ascii="Times New Roman" w:eastAsia="Calibri" w:hAnsi="Times New Roman" w:cs="Times New Roman"/>
                <w:lang w:val="en-US"/>
              </w:rPr>
              <w:t>01:00</w:t>
            </w:r>
            <w:r w:rsidR="00ED3A10" w:rsidRPr="00080ACD">
              <w:rPr>
                <w:rFonts w:ascii="Times New Roman" w:eastAsia="Calibri" w:hAnsi="Times New Roman" w:cs="Times New Roman"/>
                <w:lang w:val="en-US"/>
              </w:rPr>
              <w:t xml:space="preserve"> </w:t>
            </w:r>
            <w:r w:rsidRPr="00080ACD">
              <w:rPr>
                <w:rFonts w:ascii="Times New Roman" w:eastAsia="Calibri" w:hAnsi="Times New Roman" w:cs="Times New Roman"/>
                <w:lang w:val="en-US"/>
              </w:rPr>
              <w:t>pm</w:t>
            </w:r>
          </w:p>
        </w:tc>
        <w:tc>
          <w:tcPr>
            <w:tcW w:w="3351" w:type="dxa"/>
          </w:tcPr>
          <w:p w14:paraId="5ECEF1F7" w14:textId="77777777" w:rsidR="00723D9F" w:rsidRPr="00723D9F"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Welcome remarks</w:t>
            </w:r>
          </w:p>
        </w:tc>
        <w:tc>
          <w:tcPr>
            <w:tcW w:w="3014" w:type="dxa"/>
          </w:tcPr>
          <w:p w14:paraId="6A1D18B8" w14:textId="58338449" w:rsidR="00723D9F" w:rsidRPr="00214F4C" w:rsidRDefault="00214F4C" w:rsidP="00723D9F">
            <w:pPr>
              <w:rPr>
                <w:rFonts w:ascii="Times New Roman" w:eastAsia="Calibri" w:hAnsi="Times New Roman" w:cs="Times New Roman"/>
                <w:lang w:val="en-US"/>
              </w:rPr>
            </w:pPr>
            <w:r w:rsidRPr="00214F4C">
              <w:rPr>
                <w:rFonts w:ascii="Times New Roman" w:eastAsia="Calibri" w:hAnsi="Times New Roman" w:cs="Times New Roman"/>
                <w:lang w:val="en-US"/>
              </w:rPr>
              <w:t>Dr. Wendy Emanuelson-Telgt, PANCAP director</w:t>
            </w:r>
          </w:p>
        </w:tc>
      </w:tr>
      <w:tr w:rsidR="00723D9F" w:rsidRPr="00723D9F" w14:paraId="76AE359A" w14:textId="77777777" w:rsidTr="00E83416">
        <w:tc>
          <w:tcPr>
            <w:tcW w:w="2985" w:type="dxa"/>
          </w:tcPr>
          <w:p w14:paraId="2E42AA2B" w14:textId="77757E08" w:rsidR="00723D9F" w:rsidRPr="00723D9F" w:rsidRDefault="00ED3A10" w:rsidP="00723D9F">
            <w:pPr>
              <w:rPr>
                <w:rFonts w:ascii="Times New Roman" w:eastAsia="Calibri" w:hAnsi="Times New Roman" w:cs="Times New Roman"/>
                <w:lang w:val="en-US"/>
              </w:rPr>
            </w:pPr>
            <w:r w:rsidRPr="00080ACD">
              <w:rPr>
                <w:rFonts w:ascii="Times New Roman" w:eastAsia="Calibri" w:hAnsi="Times New Roman" w:cs="Times New Roman"/>
                <w:lang w:val="en-US"/>
              </w:rPr>
              <w:t>01:05 pm-01:1</w:t>
            </w:r>
            <w:r w:rsidR="00F669D3" w:rsidRPr="00080ACD">
              <w:rPr>
                <w:rFonts w:ascii="Times New Roman" w:eastAsia="Calibri" w:hAnsi="Times New Roman" w:cs="Times New Roman"/>
                <w:lang w:val="en-US"/>
              </w:rPr>
              <w:t>0</w:t>
            </w:r>
            <w:r w:rsidRPr="00080ACD">
              <w:rPr>
                <w:rFonts w:ascii="Times New Roman" w:eastAsia="Calibri" w:hAnsi="Times New Roman" w:cs="Times New Roman"/>
                <w:lang w:val="en-US"/>
              </w:rPr>
              <w:t>pm</w:t>
            </w:r>
          </w:p>
        </w:tc>
        <w:tc>
          <w:tcPr>
            <w:tcW w:w="3351" w:type="dxa"/>
          </w:tcPr>
          <w:p w14:paraId="4E86F987" w14:textId="77777777" w:rsidR="00723D9F" w:rsidRPr="00723D9F"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Background and objectives of training</w:t>
            </w:r>
          </w:p>
        </w:tc>
        <w:tc>
          <w:tcPr>
            <w:tcW w:w="3014" w:type="dxa"/>
          </w:tcPr>
          <w:p w14:paraId="2B1F9BF1" w14:textId="7DCD65F2" w:rsidR="00723D9F" w:rsidRPr="00214F4C" w:rsidRDefault="00214F4C" w:rsidP="00723D9F">
            <w:pPr>
              <w:rPr>
                <w:rFonts w:ascii="Times New Roman" w:eastAsia="Calibri" w:hAnsi="Times New Roman" w:cs="Times New Roman"/>
                <w:lang w:val="en-US"/>
              </w:rPr>
            </w:pPr>
            <w:r w:rsidRPr="00214F4C">
              <w:rPr>
                <w:rFonts w:ascii="Times New Roman" w:eastAsia="Calibri" w:hAnsi="Times New Roman" w:cs="Times New Roman"/>
                <w:lang w:val="en-US"/>
              </w:rPr>
              <w:t>Dr. Shanti Singh -Anthony</w:t>
            </w:r>
          </w:p>
        </w:tc>
      </w:tr>
      <w:tr w:rsidR="00723D9F" w:rsidRPr="00723D9F" w14:paraId="217AA4F3" w14:textId="77777777" w:rsidTr="00E83416">
        <w:tc>
          <w:tcPr>
            <w:tcW w:w="2985" w:type="dxa"/>
          </w:tcPr>
          <w:p w14:paraId="144B58F9" w14:textId="5107D5F7" w:rsidR="00723D9F" w:rsidRPr="00723D9F" w:rsidRDefault="00ED3A10" w:rsidP="00723D9F">
            <w:pPr>
              <w:rPr>
                <w:rFonts w:ascii="Times New Roman" w:eastAsia="Calibri" w:hAnsi="Times New Roman" w:cs="Times New Roman"/>
                <w:lang w:val="en-US"/>
              </w:rPr>
            </w:pPr>
            <w:r w:rsidRPr="00080ACD">
              <w:rPr>
                <w:rFonts w:ascii="Times New Roman" w:eastAsia="Calibri" w:hAnsi="Times New Roman" w:cs="Times New Roman"/>
                <w:lang w:val="en-US"/>
              </w:rPr>
              <w:t>01:</w:t>
            </w:r>
            <w:r w:rsidR="00F669D3" w:rsidRPr="00080ACD">
              <w:rPr>
                <w:rFonts w:ascii="Times New Roman" w:eastAsia="Calibri" w:hAnsi="Times New Roman" w:cs="Times New Roman"/>
                <w:lang w:val="en-US"/>
              </w:rPr>
              <w:t>10</w:t>
            </w:r>
            <w:r w:rsidRPr="00080ACD">
              <w:rPr>
                <w:rFonts w:ascii="Times New Roman" w:eastAsia="Calibri" w:hAnsi="Times New Roman" w:cs="Times New Roman"/>
                <w:lang w:val="en-US"/>
              </w:rPr>
              <w:t>-</w:t>
            </w:r>
            <w:r w:rsidR="006C1535" w:rsidRPr="00080ACD">
              <w:rPr>
                <w:rFonts w:ascii="Times New Roman" w:eastAsia="Calibri" w:hAnsi="Times New Roman" w:cs="Times New Roman"/>
                <w:lang w:val="en-US"/>
              </w:rPr>
              <w:t>01:</w:t>
            </w:r>
            <w:r w:rsidR="00F669D3" w:rsidRPr="00080ACD">
              <w:rPr>
                <w:rFonts w:ascii="Times New Roman" w:eastAsia="Calibri" w:hAnsi="Times New Roman" w:cs="Times New Roman"/>
                <w:lang w:val="en-US"/>
              </w:rPr>
              <w:t>25</w:t>
            </w:r>
            <w:r w:rsidR="006C1535" w:rsidRPr="00080ACD">
              <w:rPr>
                <w:rFonts w:ascii="Times New Roman" w:eastAsia="Calibri" w:hAnsi="Times New Roman" w:cs="Times New Roman"/>
                <w:lang w:val="en-US"/>
              </w:rPr>
              <w:t xml:space="preserve"> </w:t>
            </w:r>
            <w:r w:rsidR="00723D9F" w:rsidRPr="00723D9F">
              <w:rPr>
                <w:rFonts w:ascii="Times New Roman" w:eastAsia="Calibri" w:hAnsi="Times New Roman" w:cs="Times New Roman"/>
                <w:lang w:val="en-US"/>
              </w:rPr>
              <w:t>pm</w:t>
            </w:r>
          </w:p>
        </w:tc>
        <w:tc>
          <w:tcPr>
            <w:tcW w:w="3351" w:type="dxa"/>
          </w:tcPr>
          <w:p w14:paraId="29A0FE08" w14:textId="476C8228" w:rsidR="00723D9F" w:rsidRPr="00723D9F" w:rsidRDefault="00080ACD" w:rsidP="00723D9F">
            <w:pPr>
              <w:rPr>
                <w:rFonts w:ascii="Times New Roman" w:eastAsia="Calibri" w:hAnsi="Times New Roman" w:cs="Times New Roman"/>
                <w:b/>
                <w:bCs/>
                <w:lang w:val="en-US"/>
              </w:rPr>
            </w:pPr>
            <w:r w:rsidRPr="00723D9F">
              <w:rPr>
                <w:rFonts w:ascii="Times New Roman" w:eastAsia="Calibri" w:hAnsi="Times New Roman" w:cs="Times New Roman"/>
                <w:b/>
                <w:bCs/>
                <w:lang w:val="en-US"/>
              </w:rPr>
              <w:t>Menti mete</w:t>
            </w:r>
            <w:r w:rsidRPr="00723D9F">
              <w:rPr>
                <w:rFonts w:ascii="Times New Roman" w:eastAsia="Calibri" w:hAnsi="Times New Roman" w:cs="Times New Roman"/>
                <w:b/>
                <w:bCs/>
              </w:rPr>
              <w:t>r</w:t>
            </w:r>
            <w:r w:rsidR="00723D9F" w:rsidRPr="00723D9F">
              <w:rPr>
                <w:rFonts w:ascii="Times New Roman" w:eastAsia="Calibri" w:hAnsi="Times New Roman" w:cs="Times New Roman"/>
                <w:b/>
                <w:bCs/>
                <w:lang w:val="en-US"/>
              </w:rPr>
              <w:t xml:space="preserve"> Dynamic</w:t>
            </w:r>
          </w:p>
          <w:p w14:paraId="203E4DE1" w14:textId="4B92505A" w:rsidR="00723D9F" w:rsidRPr="00723D9F"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Objectives and goals for this training/</w:t>
            </w:r>
            <w:r w:rsidR="008B0E68" w:rsidRPr="00723D9F">
              <w:rPr>
                <w:rFonts w:ascii="Times New Roman" w:eastAsia="Calibri" w:hAnsi="Times New Roman" w:cs="Times New Roman"/>
                <w:lang w:val="en-US"/>
              </w:rPr>
              <w:t>Pretest</w:t>
            </w:r>
          </w:p>
        </w:tc>
        <w:tc>
          <w:tcPr>
            <w:tcW w:w="3014" w:type="dxa"/>
          </w:tcPr>
          <w:p w14:paraId="113E6378" w14:textId="77777777" w:rsidR="00723D9F" w:rsidRPr="00214F4C" w:rsidRDefault="00723D9F" w:rsidP="00723D9F">
            <w:pPr>
              <w:rPr>
                <w:rFonts w:ascii="Times New Roman" w:eastAsia="Calibri" w:hAnsi="Times New Roman" w:cs="Times New Roman"/>
                <w:lang w:val="en-US"/>
              </w:rPr>
            </w:pPr>
            <w:r w:rsidRPr="00214F4C">
              <w:rPr>
                <w:rFonts w:ascii="Times New Roman" w:eastAsia="Calibri" w:hAnsi="Times New Roman" w:cs="Times New Roman"/>
                <w:lang w:val="en-US"/>
              </w:rPr>
              <w:t>Hortencia Peralta, Advisor HIV Prevention, PAHO HQ</w:t>
            </w:r>
          </w:p>
        </w:tc>
      </w:tr>
      <w:tr w:rsidR="00723D9F" w:rsidRPr="00723D9F" w14:paraId="0C8D2BE8" w14:textId="77777777" w:rsidTr="00E83416">
        <w:tc>
          <w:tcPr>
            <w:tcW w:w="2985" w:type="dxa"/>
          </w:tcPr>
          <w:p w14:paraId="7916B426" w14:textId="30A01E5D" w:rsidR="00723D9F" w:rsidRPr="00723D9F" w:rsidRDefault="006C1535" w:rsidP="00723D9F">
            <w:pPr>
              <w:rPr>
                <w:rFonts w:ascii="Times New Roman" w:eastAsia="Calibri" w:hAnsi="Times New Roman" w:cs="Times New Roman"/>
                <w:lang w:val="en-US"/>
              </w:rPr>
            </w:pPr>
            <w:r w:rsidRPr="00080ACD">
              <w:rPr>
                <w:rFonts w:ascii="Times New Roman" w:eastAsia="Calibri" w:hAnsi="Times New Roman" w:cs="Times New Roman"/>
                <w:lang w:val="en-US"/>
              </w:rPr>
              <w:lastRenderedPageBreak/>
              <w:t>01:</w:t>
            </w:r>
            <w:r w:rsidR="00F669D3" w:rsidRPr="00080ACD">
              <w:rPr>
                <w:rFonts w:ascii="Times New Roman" w:eastAsia="Calibri" w:hAnsi="Times New Roman" w:cs="Times New Roman"/>
                <w:lang w:val="en-US"/>
              </w:rPr>
              <w:t>25</w:t>
            </w:r>
            <w:r w:rsidRPr="00080ACD">
              <w:rPr>
                <w:rFonts w:ascii="Times New Roman" w:eastAsia="Calibri" w:hAnsi="Times New Roman" w:cs="Times New Roman"/>
                <w:lang w:val="en-US"/>
              </w:rPr>
              <w:t>-0</w:t>
            </w:r>
            <w:r w:rsidR="00F669D3" w:rsidRPr="00080ACD">
              <w:rPr>
                <w:rFonts w:ascii="Times New Roman" w:eastAsia="Calibri" w:hAnsi="Times New Roman" w:cs="Times New Roman"/>
                <w:lang w:val="en-US"/>
              </w:rPr>
              <w:t>1</w:t>
            </w:r>
            <w:r w:rsidRPr="00080ACD">
              <w:rPr>
                <w:rFonts w:ascii="Times New Roman" w:eastAsia="Calibri" w:hAnsi="Times New Roman" w:cs="Times New Roman"/>
                <w:lang w:val="en-US"/>
              </w:rPr>
              <w:t>:</w:t>
            </w:r>
            <w:r w:rsidR="00AA65C1" w:rsidRPr="00080ACD">
              <w:rPr>
                <w:rFonts w:ascii="Times New Roman" w:eastAsia="Calibri" w:hAnsi="Times New Roman" w:cs="Times New Roman"/>
                <w:lang w:val="en-US"/>
              </w:rPr>
              <w:t>5</w:t>
            </w:r>
            <w:r w:rsidRPr="00080ACD">
              <w:rPr>
                <w:rFonts w:ascii="Times New Roman" w:eastAsia="Calibri" w:hAnsi="Times New Roman" w:cs="Times New Roman"/>
                <w:lang w:val="en-US"/>
              </w:rPr>
              <w:t>0</w:t>
            </w:r>
            <w:r w:rsidR="00723D9F" w:rsidRPr="00723D9F">
              <w:rPr>
                <w:rFonts w:ascii="Times New Roman" w:eastAsia="Calibri" w:hAnsi="Times New Roman" w:cs="Times New Roman"/>
                <w:lang w:val="en-US"/>
              </w:rPr>
              <w:t>pm</w:t>
            </w:r>
          </w:p>
        </w:tc>
        <w:tc>
          <w:tcPr>
            <w:tcW w:w="3351" w:type="dxa"/>
          </w:tcPr>
          <w:p w14:paraId="770A06A5" w14:textId="77777777" w:rsidR="00723D9F" w:rsidRPr="00723D9F" w:rsidRDefault="00723D9F" w:rsidP="00723D9F">
            <w:pPr>
              <w:rPr>
                <w:rFonts w:ascii="Times New Roman" w:eastAsia="Calibri" w:hAnsi="Times New Roman" w:cs="Times New Roman"/>
                <w:b/>
                <w:bCs/>
                <w:lang w:val="en-US"/>
              </w:rPr>
            </w:pPr>
            <w:r w:rsidRPr="00723D9F">
              <w:rPr>
                <w:rFonts w:ascii="Times New Roman" w:eastAsia="Calibri" w:hAnsi="Times New Roman" w:cs="Times New Roman"/>
                <w:b/>
                <w:bCs/>
                <w:lang w:val="en-US"/>
              </w:rPr>
              <w:t>Overview of Oral PrEP</w:t>
            </w:r>
          </w:p>
          <w:p w14:paraId="56ADD70F" w14:textId="77777777" w:rsidR="00723D9F" w:rsidRPr="00723D9F"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WHO Guidance on Oral PrEP</w:t>
            </w:r>
          </w:p>
          <w:p w14:paraId="3B738545" w14:textId="77777777" w:rsidR="00723D9F" w:rsidRPr="00080ACD"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Evidence for Oral PrEP</w:t>
            </w:r>
            <w:r w:rsidRPr="00723D9F">
              <w:rPr>
                <w:rFonts w:ascii="Times New Roman" w:eastAsia="Calibri" w:hAnsi="Times New Roman" w:cs="Times New Roman"/>
                <w:lang w:val="en-US"/>
              </w:rPr>
              <w:tab/>
            </w:r>
          </w:p>
          <w:p w14:paraId="662042AC" w14:textId="03056E74" w:rsidR="00514AE6" w:rsidRPr="00723D9F" w:rsidRDefault="00514AE6" w:rsidP="00723D9F">
            <w:pPr>
              <w:rPr>
                <w:rFonts w:ascii="Times New Roman" w:eastAsia="Calibri" w:hAnsi="Times New Roman" w:cs="Times New Roman"/>
                <w:lang w:val="en-US"/>
              </w:rPr>
            </w:pPr>
          </w:p>
        </w:tc>
        <w:tc>
          <w:tcPr>
            <w:tcW w:w="3014" w:type="dxa"/>
          </w:tcPr>
          <w:p w14:paraId="72CE4B59" w14:textId="30929A11" w:rsidR="00CB73C9" w:rsidRPr="00214F4C" w:rsidRDefault="00CB73C9" w:rsidP="00F669D3">
            <w:pPr>
              <w:rPr>
                <w:rFonts w:ascii="Times New Roman" w:eastAsia="Calibri" w:hAnsi="Times New Roman" w:cs="Times New Roman"/>
                <w:lang w:val="en-US"/>
              </w:rPr>
            </w:pPr>
            <w:r w:rsidRPr="00214F4C">
              <w:rPr>
                <w:rFonts w:ascii="Times New Roman" w:eastAsia="Calibri" w:hAnsi="Times New Roman" w:cs="Times New Roman"/>
                <w:lang w:val="en-US"/>
              </w:rPr>
              <w:t>Dr. Shanti Singh-Anthony</w:t>
            </w:r>
            <w:r w:rsidR="00214F4C" w:rsidRPr="00214F4C">
              <w:rPr>
                <w:rFonts w:ascii="Times New Roman" w:eastAsia="Calibri" w:hAnsi="Times New Roman" w:cs="Times New Roman"/>
                <w:lang w:val="en-US"/>
              </w:rPr>
              <w:t>, Knowledge Management Coordinator, PANCAP</w:t>
            </w:r>
          </w:p>
          <w:p w14:paraId="07E2380E" w14:textId="0C5A9EEA" w:rsidR="00723D9F" w:rsidRPr="00214F4C" w:rsidRDefault="00723D9F" w:rsidP="00F669D3">
            <w:pPr>
              <w:rPr>
                <w:rFonts w:ascii="Times New Roman" w:eastAsia="Calibri" w:hAnsi="Times New Roman" w:cs="Times New Roman"/>
                <w:lang w:val="en-US"/>
              </w:rPr>
            </w:pPr>
          </w:p>
        </w:tc>
      </w:tr>
      <w:tr w:rsidR="00723D9F" w:rsidRPr="00723D9F" w14:paraId="6BB6ACE4" w14:textId="77777777" w:rsidTr="00E83416">
        <w:tc>
          <w:tcPr>
            <w:tcW w:w="2985" w:type="dxa"/>
          </w:tcPr>
          <w:p w14:paraId="1EDA2D50" w14:textId="33139989" w:rsidR="00723D9F" w:rsidRPr="00723D9F" w:rsidRDefault="00582939" w:rsidP="00723D9F">
            <w:pPr>
              <w:rPr>
                <w:rFonts w:ascii="Times New Roman" w:eastAsia="Calibri" w:hAnsi="Times New Roman" w:cs="Times New Roman"/>
                <w:lang w:val="en-US"/>
              </w:rPr>
            </w:pPr>
            <w:r w:rsidRPr="00080ACD">
              <w:rPr>
                <w:rFonts w:ascii="Times New Roman" w:eastAsia="Calibri" w:hAnsi="Times New Roman" w:cs="Times New Roman"/>
                <w:lang w:val="en-US"/>
              </w:rPr>
              <w:t>0</w:t>
            </w:r>
            <w:r w:rsidR="00AA65C1" w:rsidRPr="00080ACD">
              <w:rPr>
                <w:rFonts w:ascii="Times New Roman" w:eastAsia="Calibri" w:hAnsi="Times New Roman" w:cs="Times New Roman"/>
                <w:lang w:val="en-US"/>
              </w:rPr>
              <w:t>1:50</w:t>
            </w:r>
            <w:r w:rsidR="00A3273A" w:rsidRPr="00080ACD">
              <w:rPr>
                <w:rFonts w:ascii="Times New Roman" w:eastAsia="Calibri" w:hAnsi="Times New Roman" w:cs="Times New Roman"/>
                <w:lang w:val="en-US"/>
              </w:rPr>
              <w:t>-0</w:t>
            </w:r>
            <w:r w:rsidR="00AA65C1" w:rsidRPr="00080ACD">
              <w:rPr>
                <w:rFonts w:ascii="Times New Roman" w:eastAsia="Calibri" w:hAnsi="Times New Roman" w:cs="Times New Roman"/>
                <w:lang w:val="en-US"/>
              </w:rPr>
              <w:t>2</w:t>
            </w:r>
            <w:r w:rsidR="00A3273A" w:rsidRPr="00080ACD">
              <w:rPr>
                <w:rFonts w:ascii="Times New Roman" w:eastAsia="Calibri" w:hAnsi="Times New Roman" w:cs="Times New Roman"/>
                <w:lang w:val="en-US"/>
              </w:rPr>
              <w:t>:</w:t>
            </w:r>
            <w:r w:rsidR="00400386" w:rsidRPr="00080ACD">
              <w:rPr>
                <w:rFonts w:ascii="Times New Roman" w:eastAsia="Calibri" w:hAnsi="Times New Roman" w:cs="Times New Roman"/>
                <w:lang w:val="en-US"/>
              </w:rPr>
              <w:t>30</w:t>
            </w:r>
            <w:r w:rsidR="00723D9F" w:rsidRPr="00723D9F">
              <w:rPr>
                <w:rFonts w:ascii="Times New Roman" w:eastAsia="Calibri" w:hAnsi="Times New Roman" w:cs="Times New Roman"/>
                <w:lang w:val="en-US"/>
              </w:rPr>
              <w:t>pm</w:t>
            </w:r>
          </w:p>
        </w:tc>
        <w:tc>
          <w:tcPr>
            <w:tcW w:w="3351" w:type="dxa"/>
          </w:tcPr>
          <w:p w14:paraId="44594DD1" w14:textId="77777777" w:rsidR="00A3273A" w:rsidRPr="00080ACD" w:rsidRDefault="00723D9F" w:rsidP="00A3273A">
            <w:pPr>
              <w:rPr>
                <w:rFonts w:ascii="Times New Roman" w:eastAsia="Calibri" w:hAnsi="Times New Roman" w:cs="Times New Roman"/>
                <w:lang w:val="en-US"/>
              </w:rPr>
            </w:pPr>
            <w:r w:rsidRPr="00723D9F">
              <w:rPr>
                <w:rFonts w:ascii="Times New Roman" w:eastAsia="Calibri" w:hAnsi="Times New Roman" w:cs="Times New Roman"/>
                <w:b/>
                <w:bCs/>
                <w:lang w:val="en-US"/>
              </w:rPr>
              <w:t>PrEP:</w:t>
            </w:r>
            <w:r w:rsidRPr="00723D9F">
              <w:rPr>
                <w:rFonts w:ascii="Times New Roman" w:eastAsia="Calibri" w:hAnsi="Times New Roman" w:cs="Times New Roman"/>
                <w:lang w:val="en-US"/>
              </w:rPr>
              <w:t xml:space="preserve"> </w:t>
            </w:r>
          </w:p>
          <w:p w14:paraId="15011432" w14:textId="77777777" w:rsidR="00723D9F" w:rsidRPr="00080ACD" w:rsidRDefault="00723D9F" w:rsidP="00A3273A">
            <w:pPr>
              <w:rPr>
                <w:rFonts w:ascii="Times New Roman" w:eastAsia="Calibri" w:hAnsi="Times New Roman" w:cs="Times New Roman"/>
                <w:lang w:val="en-US"/>
              </w:rPr>
            </w:pPr>
            <w:r w:rsidRPr="00723D9F">
              <w:rPr>
                <w:rFonts w:ascii="Times New Roman" w:eastAsia="Calibri" w:hAnsi="Times New Roman" w:cs="Times New Roman"/>
                <w:lang w:val="en-US"/>
              </w:rPr>
              <w:t>PrEP Initiation and Follow up.</w:t>
            </w:r>
          </w:p>
          <w:p w14:paraId="422D0A30" w14:textId="77777777" w:rsidR="00D86730" w:rsidRPr="00080ACD" w:rsidRDefault="00A3273A" w:rsidP="00D86730">
            <w:pPr>
              <w:rPr>
                <w:rFonts w:ascii="Times New Roman" w:eastAsia="Calibri" w:hAnsi="Times New Roman" w:cs="Times New Roman"/>
                <w:b/>
                <w:bCs/>
                <w:lang w:val="en-US"/>
              </w:rPr>
            </w:pPr>
            <w:r w:rsidRPr="00080ACD">
              <w:rPr>
                <w:rFonts w:ascii="Times New Roman" w:eastAsia="Calibri" w:hAnsi="Times New Roman" w:cs="Times New Roman"/>
                <w:lang w:val="en-US"/>
              </w:rPr>
              <w:t>Side Effects</w:t>
            </w:r>
            <w:r w:rsidR="00D86730" w:rsidRPr="00080ACD">
              <w:rPr>
                <w:rFonts w:ascii="Times New Roman" w:eastAsia="Calibri" w:hAnsi="Times New Roman" w:cs="Times New Roman"/>
                <w:b/>
                <w:bCs/>
                <w:lang w:val="en-US"/>
              </w:rPr>
              <w:t xml:space="preserve"> </w:t>
            </w:r>
          </w:p>
          <w:p w14:paraId="0DE3186B" w14:textId="4199BE79" w:rsidR="00D86730" w:rsidRPr="00723D9F" w:rsidRDefault="00D86730" w:rsidP="00D86730">
            <w:pPr>
              <w:rPr>
                <w:rFonts w:ascii="Times New Roman" w:eastAsia="Calibri" w:hAnsi="Times New Roman" w:cs="Times New Roman"/>
                <w:lang w:val="en-US"/>
              </w:rPr>
            </w:pPr>
            <w:r w:rsidRPr="00723D9F">
              <w:rPr>
                <w:rFonts w:ascii="Times New Roman" w:eastAsia="Calibri" w:hAnsi="Times New Roman" w:cs="Times New Roman"/>
                <w:b/>
                <w:bCs/>
                <w:lang w:val="en-US"/>
              </w:rPr>
              <w:t>PrEP Modalities:</w:t>
            </w:r>
            <w:r w:rsidRPr="00723D9F">
              <w:rPr>
                <w:rFonts w:ascii="Times New Roman" w:eastAsia="Calibri" w:hAnsi="Times New Roman" w:cs="Times New Roman"/>
                <w:lang w:val="en-US"/>
              </w:rPr>
              <w:t xml:space="preserve"> PrEP AD and Other modalities.</w:t>
            </w:r>
          </w:p>
          <w:p w14:paraId="5C2C6DC0" w14:textId="77777777" w:rsidR="00D86730" w:rsidRPr="00723D9F" w:rsidRDefault="00D86730" w:rsidP="00D86730">
            <w:pPr>
              <w:rPr>
                <w:rFonts w:ascii="Times New Roman" w:eastAsia="Calibri" w:hAnsi="Times New Roman" w:cs="Times New Roman"/>
                <w:lang w:val="en-US"/>
              </w:rPr>
            </w:pPr>
            <w:r w:rsidRPr="00723D9F">
              <w:rPr>
                <w:rFonts w:ascii="Times New Roman" w:eastAsia="Calibri" w:hAnsi="Times New Roman" w:cs="Times New Roman"/>
                <w:lang w:val="en-US"/>
              </w:rPr>
              <w:t>nPEP to PrEP</w:t>
            </w:r>
          </w:p>
          <w:p w14:paraId="7806B5AB" w14:textId="2F7B5763" w:rsidR="00A3273A" w:rsidRPr="00080ACD" w:rsidRDefault="00D86730" w:rsidP="00D86730">
            <w:pPr>
              <w:rPr>
                <w:rFonts w:ascii="Times New Roman" w:eastAsia="Calibri" w:hAnsi="Times New Roman" w:cs="Times New Roman"/>
                <w:lang w:val="en-US"/>
              </w:rPr>
            </w:pPr>
            <w:r w:rsidRPr="00723D9F">
              <w:rPr>
                <w:rFonts w:ascii="Times New Roman" w:eastAsia="Calibri" w:hAnsi="Times New Roman" w:cs="Times New Roman"/>
                <w:lang w:val="en-US"/>
              </w:rPr>
              <w:t>HIV acute infection</w:t>
            </w:r>
          </w:p>
          <w:p w14:paraId="43E62B39" w14:textId="6F6E1883" w:rsidR="00A3273A" w:rsidRPr="00723D9F" w:rsidRDefault="00A3273A" w:rsidP="00A3273A">
            <w:pPr>
              <w:rPr>
                <w:rFonts w:ascii="Times New Roman" w:eastAsia="Calibri" w:hAnsi="Times New Roman" w:cs="Times New Roman"/>
                <w:lang w:val="en-US"/>
              </w:rPr>
            </w:pPr>
          </w:p>
        </w:tc>
        <w:tc>
          <w:tcPr>
            <w:tcW w:w="3014" w:type="dxa"/>
          </w:tcPr>
          <w:p w14:paraId="70150950" w14:textId="77777777" w:rsidR="00723D9F" w:rsidRPr="00214F4C" w:rsidRDefault="00723D9F" w:rsidP="00723D9F">
            <w:pPr>
              <w:rPr>
                <w:rFonts w:ascii="Times New Roman" w:eastAsia="Calibri" w:hAnsi="Times New Roman" w:cs="Times New Roman"/>
                <w:lang w:val="en-US"/>
              </w:rPr>
            </w:pPr>
            <w:r w:rsidRPr="00214F4C">
              <w:rPr>
                <w:rFonts w:ascii="Times New Roman" w:eastAsia="Calibri" w:hAnsi="Times New Roman" w:cs="Times New Roman"/>
                <w:lang w:val="en-US"/>
              </w:rPr>
              <w:t>Hortencia Peralta, Advisor, HIV and STI prevention. PAHO HQ</w:t>
            </w:r>
          </w:p>
          <w:p w14:paraId="66948B73" w14:textId="4801E0D4" w:rsidR="00723D9F" w:rsidRPr="00214F4C" w:rsidRDefault="00723D9F" w:rsidP="00723D9F">
            <w:pPr>
              <w:rPr>
                <w:rFonts w:ascii="Times New Roman" w:eastAsia="Calibri" w:hAnsi="Times New Roman" w:cs="Times New Roman"/>
                <w:lang w:val="en-US"/>
              </w:rPr>
            </w:pPr>
          </w:p>
        </w:tc>
      </w:tr>
      <w:tr w:rsidR="00BD1F97" w:rsidRPr="00723D9F" w14:paraId="51F0C28B" w14:textId="77777777" w:rsidTr="00E83416">
        <w:tc>
          <w:tcPr>
            <w:tcW w:w="2985" w:type="dxa"/>
          </w:tcPr>
          <w:p w14:paraId="5A13992B" w14:textId="20F4B386" w:rsidR="00BD1F97" w:rsidRPr="00723D9F" w:rsidRDefault="00BD1F97" w:rsidP="00BD1F97">
            <w:pPr>
              <w:rPr>
                <w:rFonts w:ascii="Times New Roman" w:eastAsia="Calibri" w:hAnsi="Times New Roman" w:cs="Times New Roman"/>
                <w:lang w:val="en-US"/>
              </w:rPr>
            </w:pPr>
            <w:r w:rsidRPr="00080ACD">
              <w:rPr>
                <w:rFonts w:ascii="Times New Roman" w:eastAsia="Calibri" w:hAnsi="Times New Roman" w:cs="Times New Roman"/>
                <w:lang w:val="en-US"/>
              </w:rPr>
              <w:t>0</w:t>
            </w:r>
            <w:r w:rsidR="00AA65C1" w:rsidRPr="00080ACD">
              <w:rPr>
                <w:rFonts w:ascii="Times New Roman" w:eastAsia="Calibri" w:hAnsi="Times New Roman" w:cs="Times New Roman"/>
                <w:lang w:val="en-US"/>
              </w:rPr>
              <w:t>2</w:t>
            </w:r>
            <w:r w:rsidRPr="00080ACD">
              <w:rPr>
                <w:rFonts w:ascii="Times New Roman" w:eastAsia="Calibri" w:hAnsi="Times New Roman" w:cs="Times New Roman"/>
                <w:lang w:val="en-US"/>
              </w:rPr>
              <w:t>:</w:t>
            </w:r>
            <w:r w:rsidR="00400386" w:rsidRPr="00080ACD">
              <w:rPr>
                <w:rFonts w:ascii="Times New Roman" w:eastAsia="Calibri" w:hAnsi="Times New Roman" w:cs="Times New Roman"/>
                <w:lang w:val="en-US"/>
              </w:rPr>
              <w:t>3</w:t>
            </w:r>
            <w:r w:rsidR="00AA65C1" w:rsidRPr="00080ACD">
              <w:rPr>
                <w:rFonts w:ascii="Times New Roman" w:eastAsia="Calibri" w:hAnsi="Times New Roman" w:cs="Times New Roman"/>
                <w:lang w:val="en-US"/>
              </w:rPr>
              <w:t>0</w:t>
            </w:r>
            <w:r w:rsidRPr="00080ACD">
              <w:rPr>
                <w:rFonts w:ascii="Times New Roman" w:eastAsia="Calibri" w:hAnsi="Times New Roman" w:cs="Times New Roman"/>
                <w:lang w:val="en-US"/>
              </w:rPr>
              <w:t>-0</w:t>
            </w:r>
            <w:r w:rsidR="00400386" w:rsidRPr="00080ACD">
              <w:rPr>
                <w:rFonts w:ascii="Times New Roman" w:eastAsia="Calibri" w:hAnsi="Times New Roman" w:cs="Times New Roman"/>
                <w:lang w:val="en-US"/>
              </w:rPr>
              <w:t>3</w:t>
            </w:r>
            <w:r w:rsidRPr="00080ACD">
              <w:rPr>
                <w:rFonts w:ascii="Times New Roman" w:eastAsia="Calibri" w:hAnsi="Times New Roman" w:cs="Times New Roman"/>
                <w:lang w:val="en-US"/>
              </w:rPr>
              <w:t>:00 pm</w:t>
            </w:r>
          </w:p>
        </w:tc>
        <w:tc>
          <w:tcPr>
            <w:tcW w:w="3351" w:type="dxa"/>
          </w:tcPr>
          <w:p w14:paraId="790C9D06" w14:textId="6B24A5E2" w:rsidR="00BD1F97" w:rsidRPr="00723D9F" w:rsidRDefault="00BD1F97" w:rsidP="00BD1F97">
            <w:pPr>
              <w:rPr>
                <w:rFonts w:ascii="Times New Roman" w:eastAsia="Calibri" w:hAnsi="Times New Roman" w:cs="Times New Roman"/>
                <w:lang w:val="en-US"/>
              </w:rPr>
            </w:pPr>
            <w:r w:rsidRPr="00080ACD">
              <w:rPr>
                <w:rFonts w:ascii="Times New Roman" w:eastAsia="Calibri" w:hAnsi="Times New Roman" w:cs="Times New Roman"/>
                <w:lang w:val="en-US"/>
              </w:rPr>
              <w:t xml:space="preserve">Implementation in Caribbean countries Challenges and </w:t>
            </w:r>
            <w:r w:rsidR="00F67574" w:rsidRPr="00080ACD">
              <w:rPr>
                <w:rFonts w:ascii="Times New Roman" w:eastAsia="Calibri" w:hAnsi="Times New Roman" w:cs="Times New Roman"/>
                <w:lang w:val="en-US"/>
              </w:rPr>
              <w:t>Opportunitie</w:t>
            </w:r>
            <w:r w:rsidR="00F67574" w:rsidRPr="00080ACD">
              <w:rPr>
                <w:rFonts w:ascii="Times New Roman" w:eastAsia="Calibri" w:hAnsi="Times New Roman" w:cs="Times New Roman"/>
              </w:rPr>
              <w:t>s</w:t>
            </w:r>
          </w:p>
        </w:tc>
        <w:tc>
          <w:tcPr>
            <w:tcW w:w="3014" w:type="dxa"/>
          </w:tcPr>
          <w:p w14:paraId="22A7E7C4" w14:textId="3C332143" w:rsidR="00BD1F97" w:rsidRPr="00214F4C" w:rsidRDefault="00BD1F97" w:rsidP="00BD1F97">
            <w:pPr>
              <w:rPr>
                <w:rFonts w:ascii="Times New Roman" w:eastAsia="Calibri" w:hAnsi="Times New Roman" w:cs="Times New Roman"/>
                <w:i/>
                <w:iCs/>
                <w:lang w:val="en-US"/>
              </w:rPr>
            </w:pPr>
            <w:r w:rsidRPr="00214F4C">
              <w:rPr>
                <w:rFonts w:ascii="Times New Roman" w:eastAsia="Calibri" w:hAnsi="Times New Roman" w:cs="Times New Roman"/>
                <w:lang w:val="en-US"/>
              </w:rPr>
              <w:t>Sandra Jones</w:t>
            </w:r>
            <w:r w:rsidR="00214F4C" w:rsidRPr="00214F4C">
              <w:rPr>
                <w:rFonts w:ascii="Times New Roman" w:eastAsia="Calibri" w:hAnsi="Times New Roman" w:cs="Times New Roman"/>
                <w:lang w:val="en-US"/>
              </w:rPr>
              <w:t>, HIV/STI/TB/VH and EMTCT Adviser, PAHO, Caribbean Sub Regional Office</w:t>
            </w:r>
            <w:r w:rsidR="00214F4C" w:rsidRPr="00214F4C">
              <w:rPr>
                <w:rFonts w:ascii="Times New Roman" w:eastAsia="Calibri" w:hAnsi="Times New Roman" w:cs="Times New Roman"/>
                <w:i/>
                <w:iCs/>
                <w:lang w:val="en-US"/>
              </w:rPr>
              <w:t xml:space="preserve"> </w:t>
            </w:r>
          </w:p>
          <w:p w14:paraId="356A8157" w14:textId="0B1B0527" w:rsidR="00BD1F97" w:rsidRPr="00214F4C" w:rsidRDefault="00BD1F97" w:rsidP="00BD1F97">
            <w:pPr>
              <w:rPr>
                <w:rFonts w:ascii="Times New Roman" w:eastAsia="Calibri" w:hAnsi="Times New Roman" w:cs="Times New Roman"/>
                <w:lang w:val="en-US"/>
              </w:rPr>
            </w:pPr>
          </w:p>
        </w:tc>
      </w:tr>
      <w:tr w:rsidR="00BD1F97" w:rsidRPr="00080ACD" w14:paraId="477454B4" w14:textId="77777777" w:rsidTr="00E83416">
        <w:tc>
          <w:tcPr>
            <w:tcW w:w="2985" w:type="dxa"/>
          </w:tcPr>
          <w:p w14:paraId="1B46D890" w14:textId="193B7D34" w:rsidR="00BD1F97" w:rsidRPr="00080ACD" w:rsidRDefault="008009B2" w:rsidP="00BD1F97">
            <w:pPr>
              <w:rPr>
                <w:rFonts w:ascii="Times New Roman" w:eastAsia="Calibri" w:hAnsi="Times New Roman" w:cs="Times New Roman"/>
                <w:lang w:val="en-US"/>
              </w:rPr>
            </w:pPr>
            <w:r w:rsidRPr="00080ACD">
              <w:rPr>
                <w:rFonts w:ascii="Times New Roman" w:eastAsia="Calibri" w:hAnsi="Times New Roman" w:cs="Times New Roman"/>
                <w:lang w:val="en-US"/>
              </w:rPr>
              <w:t>03:00-03:30pm</w:t>
            </w:r>
          </w:p>
        </w:tc>
        <w:tc>
          <w:tcPr>
            <w:tcW w:w="3351" w:type="dxa"/>
          </w:tcPr>
          <w:p w14:paraId="07EED2D3" w14:textId="308158A6" w:rsidR="00BD1F97" w:rsidRPr="00080ACD" w:rsidRDefault="008009B2" w:rsidP="00BD1F97">
            <w:pPr>
              <w:rPr>
                <w:rFonts w:ascii="Times New Roman" w:eastAsia="Calibri" w:hAnsi="Times New Roman" w:cs="Times New Roman"/>
                <w:lang w:val="en-US"/>
              </w:rPr>
            </w:pPr>
            <w:r w:rsidRPr="00080ACD">
              <w:rPr>
                <w:rFonts w:ascii="Times New Roman" w:eastAsia="Calibri" w:hAnsi="Times New Roman" w:cs="Times New Roman"/>
                <w:lang w:val="en-US"/>
              </w:rPr>
              <w:t xml:space="preserve">Case </w:t>
            </w:r>
            <w:r w:rsidR="00CB73C9" w:rsidRPr="00080ACD">
              <w:rPr>
                <w:rFonts w:ascii="Times New Roman" w:eastAsia="Calibri" w:hAnsi="Times New Roman" w:cs="Times New Roman"/>
                <w:lang w:val="en-US"/>
              </w:rPr>
              <w:t>Discussion</w:t>
            </w:r>
          </w:p>
        </w:tc>
        <w:tc>
          <w:tcPr>
            <w:tcW w:w="3014" w:type="dxa"/>
          </w:tcPr>
          <w:p w14:paraId="701A9934" w14:textId="3409EEA2" w:rsidR="00BD1F97" w:rsidRPr="00214F4C" w:rsidRDefault="008009B2" w:rsidP="00BD1F97">
            <w:pPr>
              <w:rPr>
                <w:rFonts w:ascii="Times New Roman" w:eastAsia="Calibri" w:hAnsi="Times New Roman" w:cs="Times New Roman"/>
                <w:lang w:val="en-US"/>
              </w:rPr>
            </w:pPr>
            <w:r w:rsidRPr="00214F4C">
              <w:rPr>
                <w:rFonts w:ascii="Times New Roman" w:eastAsia="Calibri" w:hAnsi="Times New Roman" w:cs="Times New Roman"/>
                <w:lang w:val="en-US"/>
              </w:rPr>
              <w:t>Hortencia Peralta</w:t>
            </w:r>
          </w:p>
        </w:tc>
      </w:tr>
    </w:tbl>
    <w:p w14:paraId="313D27ED" w14:textId="77777777" w:rsidR="00723D9F" w:rsidRPr="00723D9F" w:rsidRDefault="00723D9F" w:rsidP="00723D9F">
      <w:pPr>
        <w:spacing w:line="259" w:lineRule="auto"/>
        <w:rPr>
          <w:rFonts w:ascii="Times New Roman" w:eastAsia="Calibri" w:hAnsi="Times New Roman" w:cs="Times New Roman"/>
        </w:rPr>
      </w:pPr>
    </w:p>
    <w:p w14:paraId="1FC5BD30" w14:textId="77777777" w:rsidR="00723D9F" w:rsidRPr="00723D9F" w:rsidRDefault="00723D9F" w:rsidP="00723D9F">
      <w:pPr>
        <w:spacing w:line="259" w:lineRule="auto"/>
        <w:rPr>
          <w:rFonts w:ascii="Times New Roman" w:eastAsia="Calibri" w:hAnsi="Times New Roman" w:cs="Times New Roman"/>
        </w:rPr>
      </w:pPr>
    </w:p>
    <w:p w14:paraId="7FF79C98" w14:textId="7477947F" w:rsidR="00723D9F" w:rsidRPr="00723D9F" w:rsidRDefault="00723D9F" w:rsidP="00723D9F">
      <w:pPr>
        <w:spacing w:line="259" w:lineRule="auto"/>
        <w:rPr>
          <w:rFonts w:ascii="Times New Roman" w:eastAsia="Calibri" w:hAnsi="Times New Roman" w:cs="Times New Roman"/>
          <w:b/>
          <w:bCs/>
        </w:rPr>
      </w:pPr>
      <w:r w:rsidRPr="00723D9F">
        <w:rPr>
          <w:rFonts w:ascii="Times New Roman" w:eastAsia="Calibri" w:hAnsi="Times New Roman" w:cs="Times New Roman"/>
          <w:b/>
          <w:bCs/>
        </w:rPr>
        <w:t xml:space="preserve">Day 2: </w:t>
      </w:r>
      <w:r w:rsidR="00080ACD" w:rsidRPr="00723D9F">
        <w:rPr>
          <w:rFonts w:ascii="Times New Roman" w:eastAsia="Calibri" w:hAnsi="Times New Roman" w:cs="Times New Roman"/>
          <w:b/>
          <w:bCs/>
        </w:rPr>
        <w:t>2</w:t>
      </w:r>
      <w:r w:rsidR="00080ACD">
        <w:rPr>
          <w:rFonts w:ascii="Times New Roman" w:eastAsia="Calibri" w:hAnsi="Times New Roman" w:cs="Times New Roman"/>
          <w:b/>
          <w:bCs/>
        </w:rPr>
        <w:t>8</w:t>
      </w:r>
      <w:r w:rsidR="00080ACD" w:rsidRPr="00723D9F">
        <w:rPr>
          <w:rFonts w:ascii="Times New Roman" w:eastAsia="Calibri" w:hAnsi="Times New Roman" w:cs="Times New Roman"/>
          <w:b/>
          <w:bCs/>
        </w:rPr>
        <w:t xml:space="preserve"> </w:t>
      </w:r>
      <w:r w:rsidR="00080ACD">
        <w:rPr>
          <w:rFonts w:ascii="Times New Roman" w:eastAsia="Calibri" w:hAnsi="Times New Roman" w:cs="Times New Roman"/>
          <w:b/>
          <w:bCs/>
        </w:rPr>
        <w:t>August</w:t>
      </w:r>
      <w:r w:rsidR="00080ACD" w:rsidRPr="00723D9F">
        <w:rPr>
          <w:rFonts w:ascii="Times New Roman" w:eastAsia="Calibri" w:hAnsi="Times New Roman" w:cs="Times New Roman"/>
          <w:b/>
          <w:bCs/>
        </w:rPr>
        <w:t xml:space="preserve"> 202</w:t>
      </w:r>
      <w:r w:rsidR="00080ACD">
        <w:rPr>
          <w:rFonts w:ascii="Times New Roman" w:eastAsia="Calibri" w:hAnsi="Times New Roman" w:cs="Times New Roman"/>
          <w:b/>
          <w:bCs/>
        </w:rPr>
        <w:t>5</w:t>
      </w:r>
      <w:r w:rsidR="00080ACD" w:rsidRPr="00723D9F">
        <w:rPr>
          <w:rFonts w:ascii="Times New Roman" w:eastAsia="Calibri" w:hAnsi="Times New Roman" w:cs="Times New Roman"/>
          <w:b/>
          <w:bCs/>
        </w:rPr>
        <w:t>.</w:t>
      </w:r>
      <w:r w:rsidR="00943023">
        <w:rPr>
          <w:rFonts w:ascii="Times New Roman" w:eastAsia="Calibri" w:hAnsi="Times New Roman" w:cs="Times New Roman"/>
          <w:b/>
          <w:bCs/>
        </w:rPr>
        <w:t xml:space="preserve">, 1:00-4:00PM </w:t>
      </w:r>
    </w:p>
    <w:p w14:paraId="593F8255" w14:textId="5AE2130B" w:rsidR="00723D9F" w:rsidRPr="00723D9F" w:rsidRDefault="00214F4C" w:rsidP="00723D9F">
      <w:pPr>
        <w:spacing w:line="259" w:lineRule="auto"/>
        <w:rPr>
          <w:rFonts w:ascii="Times New Roman" w:eastAsia="Calibri" w:hAnsi="Times New Roman" w:cs="Times New Roman"/>
        </w:rPr>
      </w:pPr>
      <w:r>
        <w:rPr>
          <w:rFonts w:ascii="Times New Roman" w:eastAsia="Calibri" w:hAnsi="Times New Roman" w:cs="Times New Roman"/>
        </w:rPr>
        <w:t xml:space="preserve">Training link: </w:t>
      </w:r>
      <w:hyperlink r:id="rId9" w:history="1">
        <w:r w:rsidRPr="00AC2A2E">
          <w:rPr>
            <w:rStyle w:val="Hyperlink"/>
            <w:rFonts w:ascii="Times New Roman" w:eastAsia="Calibri" w:hAnsi="Times New Roman" w:cs="Times New Roman"/>
          </w:rPr>
          <w:t>https://us06web.zoom.us/meeting/register/Mdn78ddWQ3-MV5HzuZsIqQ</w:t>
        </w:r>
      </w:hyperlink>
      <w:r>
        <w:rPr>
          <w:rFonts w:ascii="Times New Roman" w:eastAsia="Calibri" w:hAnsi="Times New Roman" w:cs="Times New Roman"/>
        </w:rPr>
        <w:t xml:space="preserve"> </w:t>
      </w:r>
    </w:p>
    <w:tbl>
      <w:tblPr>
        <w:tblStyle w:val="TableGrid"/>
        <w:tblW w:w="0" w:type="auto"/>
        <w:tblLook w:val="04A0" w:firstRow="1" w:lastRow="0" w:firstColumn="1" w:lastColumn="0" w:noHBand="0" w:noVBand="1"/>
      </w:tblPr>
      <w:tblGrid>
        <w:gridCol w:w="2985"/>
        <w:gridCol w:w="3351"/>
        <w:gridCol w:w="3014"/>
      </w:tblGrid>
      <w:tr w:rsidR="00723D9F" w:rsidRPr="00723D9F" w14:paraId="75B7C872" w14:textId="77777777" w:rsidTr="00E83416">
        <w:tc>
          <w:tcPr>
            <w:tcW w:w="2985" w:type="dxa"/>
          </w:tcPr>
          <w:p w14:paraId="7477CE51" w14:textId="77777777" w:rsidR="00723D9F" w:rsidRPr="00723D9F"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Time</w:t>
            </w:r>
          </w:p>
        </w:tc>
        <w:tc>
          <w:tcPr>
            <w:tcW w:w="3351" w:type="dxa"/>
          </w:tcPr>
          <w:p w14:paraId="3332F8A8" w14:textId="77777777" w:rsidR="00723D9F" w:rsidRPr="00723D9F"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Subject</w:t>
            </w:r>
          </w:p>
        </w:tc>
        <w:tc>
          <w:tcPr>
            <w:tcW w:w="3014" w:type="dxa"/>
          </w:tcPr>
          <w:p w14:paraId="457A08FE" w14:textId="77777777" w:rsidR="00723D9F" w:rsidRPr="00723D9F" w:rsidRDefault="00723D9F" w:rsidP="00723D9F">
            <w:pPr>
              <w:rPr>
                <w:rFonts w:ascii="Times New Roman" w:eastAsia="Calibri" w:hAnsi="Times New Roman" w:cs="Times New Roman"/>
                <w:lang w:val="en-US"/>
              </w:rPr>
            </w:pPr>
            <w:r w:rsidRPr="00723D9F">
              <w:rPr>
                <w:rFonts w:ascii="Times New Roman" w:eastAsia="Calibri" w:hAnsi="Times New Roman" w:cs="Times New Roman"/>
                <w:lang w:val="en-US"/>
              </w:rPr>
              <w:t>Presenter</w:t>
            </w:r>
          </w:p>
        </w:tc>
      </w:tr>
      <w:tr w:rsidR="00D21849" w:rsidRPr="00723D9F" w14:paraId="524A66AA" w14:textId="77777777" w:rsidTr="00E83416">
        <w:tc>
          <w:tcPr>
            <w:tcW w:w="2985" w:type="dxa"/>
          </w:tcPr>
          <w:p w14:paraId="2691A4E4" w14:textId="21ADC252" w:rsidR="00D21849" w:rsidRPr="00723D9F" w:rsidRDefault="00D21849" w:rsidP="00D21849">
            <w:pPr>
              <w:rPr>
                <w:rFonts w:ascii="Times New Roman" w:eastAsia="Calibri" w:hAnsi="Times New Roman" w:cs="Times New Roman"/>
                <w:lang w:val="en-US"/>
              </w:rPr>
            </w:pPr>
            <w:r w:rsidRPr="008B0E68">
              <w:rPr>
                <w:rFonts w:ascii="Times New Roman" w:eastAsia="Calibri" w:hAnsi="Times New Roman" w:cs="Times New Roman"/>
                <w:lang w:val="en-US"/>
              </w:rPr>
              <w:t xml:space="preserve">01:00 </w:t>
            </w:r>
            <w:r w:rsidR="00DA6C23" w:rsidRPr="008B0E68">
              <w:rPr>
                <w:rFonts w:ascii="Times New Roman" w:eastAsia="Calibri" w:hAnsi="Times New Roman" w:cs="Times New Roman"/>
                <w:lang w:val="en-US"/>
              </w:rPr>
              <w:t>-01:15pm</w:t>
            </w:r>
          </w:p>
        </w:tc>
        <w:tc>
          <w:tcPr>
            <w:tcW w:w="3351" w:type="dxa"/>
          </w:tcPr>
          <w:p w14:paraId="3C6F92D3" w14:textId="77777777" w:rsidR="00D21849" w:rsidRPr="00723D9F" w:rsidRDefault="00D21849" w:rsidP="00D21849">
            <w:pPr>
              <w:rPr>
                <w:rFonts w:ascii="Times New Roman" w:eastAsia="Calibri" w:hAnsi="Times New Roman" w:cs="Times New Roman"/>
                <w:lang w:val="en-US"/>
              </w:rPr>
            </w:pPr>
            <w:r w:rsidRPr="00723D9F">
              <w:rPr>
                <w:rFonts w:ascii="Times New Roman" w:eastAsia="Calibri" w:hAnsi="Times New Roman" w:cs="Times New Roman"/>
                <w:lang w:val="en-US"/>
              </w:rPr>
              <w:t>Day 1 Summary brief</w:t>
            </w:r>
          </w:p>
        </w:tc>
        <w:tc>
          <w:tcPr>
            <w:tcW w:w="3014" w:type="dxa"/>
          </w:tcPr>
          <w:p w14:paraId="1F6073E2" w14:textId="06753092" w:rsidR="00D21849" w:rsidRPr="00214F4C" w:rsidRDefault="00D21849" w:rsidP="00D21849">
            <w:pPr>
              <w:rPr>
                <w:rFonts w:ascii="Times New Roman" w:eastAsia="Calibri" w:hAnsi="Times New Roman" w:cs="Times New Roman"/>
                <w:lang w:val="en-US"/>
              </w:rPr>
            </w:pPr>
            <w:r w:rsidRPr="00214F4C">
              <w:rPr>
                <w:rFonts w:ascii="Times New Roman" w:eastAsia="Calibri" w:hAnsi="Times New Roman" w:cs="Times New Roman"/>
                <w:lang w:val="en-US"/>
              </w:rPr>
              <w:t xml:space="preserve">Sandra Jones </w:t>
            </w:r>
          </w:p>
        </w:tc>
      </w:tr>
      <w:tr w:rsidR="00D21849" w:rsidRPr="00723D9F" w14:paraId="752F0BBC" w14:textId="77777777" w:rsidTr="00E83416">
        <w:tc>
          <w:tcPr>
            <w:tcW w:w="2985" w:type="dxa"/>
          </w:tcPr>
          <w:p w14:paraId="0B515F21" w14:textId="462CABEE" w:rsidR="00D21849" w:rsidRPr="00723D9F" w:rsidRDefault="00D21849" w:rsidP="00D21849">
            <w:pPr>
              <w:rPr>
                <w:rFonts w:ascii="Times New Roman" w:eastAsia="Calibri" w:hAnsi="Times New Roman" w:cs="Times New Roman"/>
                <w:lang w:val="en-US"/>
              </w:rPr>
            </w:pPr>
            <w:r w:rsidRPr="008B0E68">
              <w:rPr>
                <w:rFonts w:ascii="Times New Roman" w:eastAsia="Calibri" w:hAnsi="Times New Roman" w:cs="Times New Roman"/>
                <w:lang w:val="en-US"/>
              </w:rPr>
              <w:t>01:</w:t>
            </w:r>
            <w:r w:rsidR="00DA6C23" w:rsidRPr="008B0E68">
              <w:rPr>
                <w:rFonts w:ascii="Times New Roman" w:eastAsia="Calibri" w:hAnsi="Times New Roman" w:cs="Times New Roman"/>
                <w:lang w:val="en-US"/>
              </w:rPr>
              <w:t>1</w:t>
            </w:r>
            <w:r w:rsidRPr="008B0E68">
              <w:rPr>
                <w:rFonts w:ascii="Times New Roman" w:eastAsia="Calibri" w:hAnsi="Times New Roman" w:cs="Times New Roman"/>
                <w:lang w:val="en-US"/>
              </w:rPr>
              <w:t>5 pm-01:</w:t>
            </w:r>
            <w:r w:rsidR="00DA6C23" w:rsidRPr="008B0E68">
              <w:rPr>
                <w:rFonts w:ascii="Times New Roman" w:eastAsia="Calibri" w:hAnsi="Times New Roman" w:cs="Times New Roman"/>
                <w:lang w:val="en-US"/>
              </w:rPr>
              <w:t>4</w:t>
            </w:r>
            <w:r w:rsidRPr="008B0E68">
              <w:rPr>
                <w:rFonts w:ascii="Times New Roman" w:eastAsia="Calibri" w:hAnsi="Times New Roman" w:cs="Times New Roman"/>
                <w:lang w:val="en-US"/>
              </w:rPr>
              <w:t>0pm</w:t>
            </w:r>
          </w:p>
        </w:tc>
        <w:tc>
          <w:tcPr>
            <w:tcW w:w="3351" w:type="dxa"/>
          </w:tcPr>
          <w:p w14:paraId="4BBB2085" w14:textId="77777777" w:rsidR="00D21849" w:rsidRPr="00723D9F" w:rsidRDefault="00D21849" w:rsidP="00D21849">
            <w:pPr>
              <w:rPr>
                <w:rFonts w:ascii="Times New Roman" w:eastAsia="Calibri" w:hAnsi="Times New Roman" w:cs="Times New Roman"/>
                <w:lang w:val="en-US"/>
              </w:rPr>
            </w:pPr>
            <w:r w:rsidRPr="00723D9F">
              <w:rPr>
                <w:rFonts w:ascii="Times New Roman" w:eastAsia="Calibri" w:hAnsi="Times New Roman" w:cs="Times New Roman"/>
                <w:lang w:val="en-US"/>
              </w:rPr>
              <w:t>Non-Occupational Post-Exposure Prophylaxis</w:t>
            </w:r>
            <w:r w:rsidRPr="00723D9F">
              <w:rPr>
                <w:rFonts w:ascii="Times New Roman" w:eastAsia="Calibri" w:hAnsi="Times New Roman" w:cs="Times New Roman"/>
                <w:lang w:val="en-US"/>
              </w:rPr>
              <w:tab/>
            </w:r>
          </w:p>
        </w:tc>
        <w:tc>
          <w:tcPr>
            <w:tcW w:w="3014" w:type="dxa"/>
          </w:tcPr>
          <w:p w14:paraId="64DB7C9C" w14:textId="73F1B837" w:rsidR="00D21849" w:rsidRPr="00214F4C" w:rsidRDefault="00D21849" w:rsidP="00D21849">
            <w:pPr>
              <w:rPr>
                <w:rFonts w:ascii="Times New Roman" w:eastAsia="Calibri" w:hAnsi="Times New Roman" w:cs="Times New Roman"/>
                <w:lang w:val="en-US"/>
              </w:rPr>
            </w:pPr>
            <w:r w:rsidRPr="00214F4C">
              <w:rPr>
                <w:rFonts w:ascii="Times New Roman" w:eastAsia="Calibri" w:hAnsi="Times New Roman" w:cs="Times New Roman"/>
                <w:lang w:val="en-US"/>
              </w:rPr>
              <w:t>Shanti Singh</w:t>
            </w:r>
          </w:p>
          <w:p w14:paraId="18EDC86F" w14:textId="0E85A800" w:rsidR="00D21849" w:rsidRPr="00214F4C" w:rsidRDefault="00D21849" w:rsidP="00D21849">
            <w:pPr>
              <w:rPr>
                <w:rFonts w:ascii="Times New Roman" w:eastAsia="Calibri" w:hAnsi="Times New Roman" w:cs="Times New Roman"/>
                <w:lang w:val="en-US"/>
              </w:rPr>
            </w:pPr>
          </w:p>
        </w:tc>
      </w:tr>
      <w:tr w:rsidR="00D21849" w:rsidRPr="00723D9F" w14:paraId="5CCB78B1" w14:textId="77777777" w:rsidTr="00E83416">
        <w:tc>
          <w:tcPr>
            <w:tcW w:w="2985" w:type="dxa"/>
          </w:tcPr>
          <w:p w14:paraId="28E21B17" w14:textId="12D8D8B5" w:rsidR="00D21849" w:rsidRPr="00723D9F" w:rsidRDefault="00D21849" w:rsidP="00D21849">
            <w:pPr>
              <w:rPr>
                <w:rFonts w:ascii="Times New Roman" w:eastAsia="Calibri" w:hAnsi="Times New Roman" w:cs="Times New Roman"/>
                <w:lang w:val="en-US"/>
              </w:rPr>
            </w:pPr>
            <w:r w:rsidRPr="008B0E68">
              <w:rPr>
                <w:rFonts w:ascii="Times New Roman" w:eastAsia="Calibri" w:hAnsi="Times New Roman" w:cs="Times New Roman"/>
                <w:lang w:val="en-US"/>
              </w:rPr>
              <w:t>01:</w:t>
            </w:r>
            <w:r w:rsidR="00DA6C23" w:rsidRPr="008B0E68">
              <w:rPr>
                <w:rFonts w:ascii="Times New Roman" w:eastAsia="Calibri" w:hAnsi="Times New Roman" w:cs="Times New Roman"/>
                <w:lang w:val="en-US"/>
              </w:rPr>
              <w:t>4</w:t>
            </w:r>
            <w:r w:rsidRPr="008B0E68">
              <w:rPr>
                <w:rFonts w:ascii="Times New Roman" w:eastAsia="Calibri" w:hAnsi="Times New Roman" w:cs="Times New Roman"/>
                <w:lang w:val="en-US"/>
              </w:rPr>
              <w:t>0-0</w:t>
            </w:r>
            <w:r w:rsidR="00DA6C23" w:rsidRPr="008B0E68">
              <w:rPr>
                <w:rFonts w:ascii="Times New Roman" w:eastAsia="Calibri" w:hAnsi="Times New Roman" w:cs="Times New Roman"/>
                <w:lang w:val="en-US"/>
              </w:rPr>
              <w:t>2</w:t>
            </w:r>
            <w:r w:rsidRPr="008B0E68">
              <w:rPr>
                <w:rFonts w:ascii="Times New Roman" w:eastAsia="Calibri" w:hAnsi="Times New Roman" w:cs="Times New Roman"/>
                <w:lang w:val="en-US"/>
              </w:rPr>
              <w:t>:</w:t>
            </w:r>
            <w:r w:rsidR="00ED319C" w:rsidRPr="008B0E68">
              <w:rPr>
                <w:rFonts w:ascii="Times New Roman" w:eastAsia="Calibri" w:hAnsi="Times New Roman" w:cs="Times New Roman"/>
                <w:lang w:val="en-US"/>
              </w:rPr>
              <w:t>00</w:t>
            </w:r>
            <w:r w:rsidRPr="008B0E68">
              <w:rPr>
                <w:rFonts w:ascii="Times New Roman" w:eastAsia="Calibri" w:hAnsi="Times New Roman" w:cs="Times New Roman"/>
                <w:lang w:val="en-US"/>
              </w:rPr>
              <w:t xml:space="preserve"> </w:t>
            </w:r>
            <w:r w:rsidRPr="00723D9F">
              <w:rPr>
                <w:rFonts w:ascii="Times New Roman" w:eastAsia="Calibri" w:hAnsi="Times New Roman" w:cs="Times New Roman"/>
                <w:lang w:val="en-US"/>
              </w:rPr>
              <w:t>pm</w:t>
            </w:r>
          </w:p>
        </w:tc>
        <w:tc>
          <w:tcPr>
            <w:tcW w:w="3351" w:type="dxa"/>
          </w:tcPr>
          <w:p w14:paraId="05361B80" w14:textId="2276F0B4" w:rsidR="00D21849" w:rsidRPr="00723D9F" w:rsidRDefault="00ED319C" w:rsidP="00D21849">
            <w:pPr>
              <w:rPr>
                <w:rFonts w:ascii="Times New Roman" w:eastAsia="Calibri" w:hAnsi="Times New Roman" w:cs="Times New Roman"/>
                <w:lang w:val="en-US"/>
              </w:rPr>
            </w:pPr>
            <w:r w:rsidRPr="00723D9F">
              <w:rPr>
                <w:rFonts w:ascii="Times New Roman" w:eastAsia="Calibri" w:hAnsi="Times New Roman" w:cs="Times New Roman"/>
                <w:lang w:val="en-US"/>
              </w:rPr>
              <w:t xml:space="preserve">Standard tools for </w:t>
            </w:r>
            <w:r w:rsidR="00CB73C9" w:rsidRPr="00723D9F">
              <w:rPr>
                <w:rFonts w:ascii="Times New Roman" w:eastAsia="Calibri" w:hAnsi="Times New Roman" w:cs="Times New Roman"/>
                <w:lang w:val="en-US"/>
              </w:rPr>
              <w:t>monitoring</w:t>
            </w:r>
            <w:r w:rsidR="00CB73C9">
              <w:rPr>
                <w:rFonts w:ascii="Times New Roman" w:eastAsia="Calibri" w:hAnsi="Times New Roman" w:cs="Times New Roman"/>
                <w:lang w:val="en-US"/>
              </w:rPr>
              <w:t xml:space="preserve"> </w:t>
            </w:r>
            <w:r w:rsidR="008B0E68" w:rsidRPr="00723D9F">
              <w:rPr>
                <w:rFonts w:ascii="Times New Roman" w:eastAsia="Calibri" w:hAnsi="Times New Roman" w:cs="Times New Roman"/>
                <w:lang w:val="en-US"/>
              </w:rPr>
              <w:t xml:space="preserve">PrEP </w:t>
            </w:r>
            <w:r w:rsidR="008B0E68" w:rsidRPr="00723D9F">
              <w:rPr>
                <w:rFonts w:ascii="Times New Roman" w:eastAsia="Calibri" w:hAnsi="Times New Roman" w:cs="Times New Roman"/>
              </w:rPr>
              <w:t>in</w:t>
            </w:r>
            <w:r w:rsidRPr="00723D9F">
              <w:rPr>
                <w:rFonts w:ascii="Times New Roman" w:eastAsia="Calibri" w:hAnsi="Times New Roman" w:cs="Times New Roman"/>
                <w:lang w:val="en-US"/>
              </w:rPr>
              <w:t xml:space="preserve"> the Caribbean</w:t>
            </w:r>
          </w:p>
        </w:tc>
        <w:tc>
          <w:tcPr>
            <w:tcW w:w="3014" w:type="dxa"/>
          </w:tcPr>
          <w:p w14:paraId="07C99E53" w14:textId="08B155C3" w:rsidR="00D21849" w:rsidRPr="00214F4C" w:rsidRDefault="00ED319C" w:rsidP="00D21849">
            <w:pPr>
              <w:rPr>
                <w:rFonts w:ascii="Times New Roman" w:eastAsia="Calibri" w:hAnsi="Times New Roman" w:cs="Times New Roman"/>
                <w:lang w:val="en-US"/>
              </w:rPr>
            </w:pPr>
            <w:r w:rsidRPr="00214F4C">
              <w:rPr>
                <w:rFonts w:ascii="Times New Roman" w:eastAsia="Calibri" w:hAnsi="Times New Roman" w:cs="Times New Roman"/>
                <w:lang w:val="en-US"/>
              </w:rPr>
              <w:t>Bernardo Nuche, Advisor PAHO HQ</w:t>
            </w:r>
          </w:p>
        </w:tc>
      </w:tr>
      <w:tr w:rsidR="00D21849" w:rsidRPr="00723D9F" w14:paraId="1C6679D8" w14:textId="77777777" w:rsidTr="00E83416">
        <w:tc>
          <w:tcPr>
            <w:tcW w:w="2985" w:type="dxa"/>
          </w:tcPr>
          <w:p w14:paraId="04E21464" w14:textId="516D8777" w:rsidR="00D21849" w:rsidRPr="00723D9F" w:rsidRDefault="00D21849" w:rsidP="00D21849">
            <w:pPr>
              <w:rPr>
                <w:rFonts w:ascii="Times New Roman" w:eastAsia="Calibri" w:hAnsi="Times New Roman" w:cs="Times New Roman"/>
                <w:lang w:val="en-US"/>
              </w:rPr>
            </w:pPr>
            <w:r w:rsidRPr="008B0E68">
              <w:rPr>
                <w:rFonts w:ascii="Times New Roman" w:eastAsia="Calibri" w:hAnsi="Times New Roman" w:cs="Times New Roman"/>
                <w:lang w:val="en-US"/>
              </w:rPr>
              <w:t>0</w:t>
            </w:r>
            <w:r w:rsidR="00ED319C" w:rsidRPr="008B0E68">
              <w:rPr>
                <w:rFonts w:ascii="Times New Roman" w:eastAsia="Calibri" w:hAnsi="Times New Roman" w:cs="Times New Roman"/>
                <w:lang w:val="en-US"/>
              </w:rPr>
              <w:t>2</w:t>
            </w:r>
            <w:r w:rsidRPr="008B0E68">
              <w:rPr>
                <w:rFonts w:ascii="Times New Roman" w:eastAsia="Calibri" w:hAnsi="Times New Roman" w:cs="Times New Roman"/>
                <w:lang w:val="en-US"/>
              </w:rPr>
              <w:t>:</w:t>
            </w:r>
            <w:r w:rsidR="00ED319C" w:rsidRPr="008B0E68">
              <w:rPr>
                <w:rFonts w:ascii="Times New Roman" w:eastAsia="Calibri" w:hAnsi="Times New Roman" w:cs="Times New Roman"/>
                <w:lang w:val="en-US"/>
              </w:rPr>
              <w:t>00</w:t>
            </w:r>
            <w:r w:rsidRPr="008B0E68">
              <w:rPr>
                <w:rFonts w:ascii="Times New Roman" w:eastAsia="Calibri" w:hAnsi="Times New Roman" w:cs="Times New Roman"/>
                <w:lang w:val="en-US"/>
              </w:rPr>
              <w:t>-0</w:t>
            </w:r>
            <w:r w:rsidR="00ED319C" w:rsidRPr="008B0E68">
              <w:rPr>
                <w:rFonts w:ascii="Times New Roman" w:eastAsia="Calibri" w:hAnsi="Times New Roman" w:cs="Times New Roman"/>
                <w:lang w:val="en-US"/>
              </w:rPr>
              <w:t>2:30</w:t>
            </w:r>
            <w:r w:rsidRPr="00723D9F">
              <w:rPr>
                <w:rFonts w:ascii="Times New Roman" w:eastAsia="Calibri" w:hAnsi="Times New Roman" w:cs="Times New Roman"/>
                <w:lang w:val="en-US"/>
              </w:rPr>
              <w:t>pm</w:t>
            </w:r>
          </w:p>
        </w:tc>
        <w:tc>
          <w:tcPr>
            <w:tcW w:w="3351" w:type="dxa"/>
          </w:tcPr>
          <w:p w14:paraId="7034FDFE" w14:textId="37CF496F" w:rsidR="00D21849" w:rsidRPr="00723D9F" w:rsidRDefault="001E4DF2" w:rsidP="00D21849">
            <w:pPr>
              <w:rPr>
                <w:rFonts w:ascii="Times New Roman" w:eastAsia="Calibri" w:hAnsi="Times New Roman" w:cs="Times New Roman"/>
                <w:lang w:val="en-US"/>
              </w:rPr>
            </w:pPr>
            <w:r w:rsidRPr="008B0E68">
              <w:rPr>
                <w:rFonts w:ascii="Times New Roman" w:eastAsia="Calibri" w:hAnsi="Times New Roman" w:cs="Times New Roman"/>
                <w:lang w:val="en-US"/>
              </w:rPr>
              <w:t xml:space="preserve">New WHO </w:t>
            </w:r>
            <w:r w:rsidR="00CB73C9" w:rsidRPr="008B0E68">
              <w:rPr>
                <w:rFonts w:ascii="Times New Roman" w:eastAsia="Calibri" w:hAnsi="Times New Roman" w:cs="Times New Roman"/>
                <w:lang w:val="en-US"/>
              </w:rPr>
              <w:t>Recom</w:t>
            </w:r>
            <w:r w:rsidR="00CB73C9">
              <w:rPr>
                <w:rFonts w:ascii="Times New Roman" w:eastAsia="Calibri" w:hAnsi="Times New Roman" w:cs="Times New Roman"/>
                <w:lang w:val="en-US"/>
              </w:rPr>
              <w:t>mendations</w:t>
            </w:r>
            <w:r w:rsidRPr="008B0E68">
              <w:rPr>
                <w:rFonts w:ascii="Times New Roman" w:eastAsia="Calibri" w:hAnsi="Times New Roman" w:cs="Times New Roman"/>
                <w:lang w:val="en-US"/>
              </w:rPr>
              <w:t xml:space="preserve"> for PrEP and HIV </w:t>
            </w:r>
            <w:r w:rsidR="008B0E68" w:rsidRPr="008B0E68">
              <w:rPr>
                <w:rFonts w:ascii="Times New Roman" w:eastAsia="Calibri" w:hAnsi="Times New Roman" w:cs="Times New Roman"/>
                <w:lang w:val="en-US"/>
              </w:rPr>
              <w:t>Testing</w:t>
            </w:r>
          </w:p>
        </w:tc>
        <w:tc>
          <w:tcPr>
            <w:tcW w:w="3014" w:type="dxa"/>
          </w:tcPr>
          <w:p w14:paraId="410949F1" w14:textId="703791BA" w:rsidR="00D21849" w:rsidRPr="00214F4C" w:rsidRDefault="001E4DF2" w:rsidP="00D21849">
            <w:pPr>
              <w:rPr>
                <w:rFonts w:ascii="Times New Roman" w:eastAsia="Calibri" w:hAnsi="Times New Roman" w:cs="Times New Roman"/>
                <w:lang w:val="en-US"/>
              </w:rPr>
            </w:pPr>
            <w:r w:rsidRPr="00214F4C">
              <w:rPr>
                <w:rFonts w:ascii="Times New Roman" w:eastAsia="Calibri" w:hAnsi="Times New Roman" w:cs="Times New Roman"/>
                <w:lang w:val="en-US"/>
              </w:rPr>
              <w:t>Hortencia Peralta</w:t>
            </w:r>
            <w:r w:rsidR="00214F4C" w:rsidRPr="00214F4C">
              <w:rPr>
                <w:rFonts w:ascii="Times New Roman" w:eastAsia="Calibri" w:hAnsi="Times New Roman" w:cs="Times New Roman"/>
                <w:lang w:val="en-US"/>
              </w:rPr>
              <w:t xml:space="preserve"> </w:t>
            </w:r>
          </w:p>
        </w:tc>
      </w:tr>
      <w:tr w:rsidR="00D21849" w:rsidRPr="00723D9F" w14:paraId="61E0DA30" w14:textId="77777777" w:rsidTr="00E83416">
        <w:tc>
          <w:tcPr>
            <w:tcW w:w="2985" w:type="dxa"/>
          </w:tcPr>
          <w:p w14:paraId="3DF9AAC4" w14:textId="6AD82B7C" w:rsidR="00D21849" w:rsidRPr="00723D9F" w:rsidRDefault="00D21849" w:rsidP="00D21849">
            <w:pPr>
              <w:rPr>
                <w:rFonts w:ascii="Times New Roman" w:eastAsia="Calibri" w:hAnsi="Times New Roman" w:cs="Times New Roman"/>
                <w:lang w:val="en-US"/>
              </w:rPr>
            </w:pPr>
            <w:r w:rsidRPr="008B0E68">
              <w:rPr>
                <w:rFonts w:ascii="Times New Roman" w:eastAsia="Calibri" w:hAnsi="Times New Roman" w:cs="Times New Roman"/>
                <w:lang w:val="en-US"/>
              </w:rPr>
              <w:t>02:30-03:00 pm</w:t>
            </w:r>
          </w:p>
        </w:tc>
        <w:tc>
          <w:tcPr>
            <w:tcW w:w="3351" w:type="dxa"/>
          </w:tcPr>
          <w:p w14:paraId="2E18E8C3" w14:textId="0E9B30DB" w:rsidR="00D21849" w:rsidRPr="00723D9F" w:rsidRDefault="00231A20" w:rsidP="00D21849">
            <w:pPr>
              <w:rPr>
                <w:rFonts w:ascii="Times New Roman" w:eastAsia="Calibri" w:hAnsi="Times New Roman" w:cs="Times New Roman"/>
                <w:lang w:val="en-US"/>
              </w:rPr>
            </w:pPr>
            <w:r w:rsidRPr="008B0E68">
              <w:rPr>
                <w:rFonts w:ascii="Times New Roman" w:eastAsia="Calibri" w:hAnsi="Times New Roman" w:cs="Times New Roman"/>
                <w:lang w:val="en-US"/>
              </w:rPr>
              <w:t xml:space="preserve">Interventions for </w:t>
            </w:r>
            <w:r w:rsidR="00F67574" w:rsidRPr="008B0E68">
              <w:rPr>
                <w:rFonts w:ascii="Times New Roman" w:eastAsia="Calibri" w:hAnsi="Times New Roman" w:cs="Times New Roman"/>
                <w:lang w:val="en-US"/>
              </w:rPr>
              <w:t>improv</w:t>
            </w:r>
            <w:r w:rsidR="00CB73C9">
              <w:rPr>
                <w:rFonts w:ascii="Times New Roman" w:eastAsia="Calibri" w:hAnsi="Times New Roman" w:cs="Times New Roman"/>
                <w:lang w:val="en-US"/>
              </w:rPr>
              <w:t>i</w:t>
            </w:r>
            <w:r w:rsidR="008B0E68" w:rsidRPr="008B0E68">
              <w:rPr>
                <w:rFonts w:ascii="Times New Roman" w:eastAsia="Calibri" w:hAnsi="Times New Roman" w:cs="Times New Roman"/>
              </w:rPr>
              <w:t>ng</w:t>
            </w:r>
            <w:r w:rsidRPr="008B0E68">
              <w:rPr>
                <w:rFonts w:ascii="Times New Roman" w:eastAsia="Calibri" w:hAnsi="Times New Roman" w:cs="Times New Roman"/>
                <w:lang w:val="en-US"/>
              </w:rPr>
              <w:t xml:space="preserve"> adherence and retention in HIV prevention and Care</w:t>
            </w:r>
          </w:p>
        </w:tc>
        <w:tc>
          <w:tcPr>
            <w:tcW w:w="3014" w:type="dxa"/>
          </w:tcPr>
          <w:p w14:paraId="6D15F898" w14:textId="63471C4B" w:rsidR="00D21849" w:rsidRPr="00214F4C" w:rsidRDefault="00231A20" w:rsidP="00D21849">
            <w:pPr>
              <w:rPr>
                <w:rFonts w:ascii="Times New Roman" w:eastAsia="Calibri" w:hAnsi="Times New Roman" w:cs="Times New Roman"/>
                <w:lang w:val="en-US"/>
              </w:rPr>
            </w:pPr>
            <w:r w:rsidRPr="00214F4C">
              <w:rPr>
                <w:rFonts w:ascii="Times New Roman" w:eastAsia="Calibri" w:hAnsi="Times New Roman" w:cs="Times New Roman"/>
                <w:lang w:val="en-US"/>
              </w:rPr>
              <w:t>Omar Sued</w:t>
            </w:r>
            <w:r w:rsidR="00214F4C" w:rsidRPr="00214F4C">
              <w:rPr>
                <w:rFonts w:ascii="Times New Roman" w:eastAsia="Calibri" w:hAnsi="Times New Roman" w:cs="Times New Roman"/>
                <w:lang w:val="en-US"/>
              </w:rPr>
              <w:t xml:space="preserve">, </w:t>
            </w:r>
          </w:p>
          <w:p w14:paraId="0CA6463A" w14:textId="418162E7" w:rsidR="00231A20" w:rsidRPr="00214F4C" w:rsidRDefault="00231A20" w:rsidP="00D21849">
            <w:pPr>
              <w:rPr>
                <w:rFonts w:ascii="Times New Roman" w:eastAsia="Calibri" w:hAnsi="Times New Roman" w:cs="Times New Roman"/>
                <w:lang w:val="en-US"/>
              </w:rPr>
            </w:pPr>
            <w:r w:rsidRPr="00214F4C">
              <w:rPr>
                <w:rFonts w:ascii="Times New Roman" w:eastAsia="Calibri" w:hAnsi="Times New Roman" w:cs="Times New Roman"/>
                <w:lang w:val="en-US"/>
              </w:rPr>
              <w:t>HIV Care Adviser</w:t>
            </w:r>
            <w:r w:rsidR="00F01751" w:rsidRPr="00214F4C">
              <w:rPr>
                <w:rFonts w:ascii="Times New Roman" w:eastAsia="Calibri" w:hAnsi="Times New Roman" w:cs="Times New Roman"/>
                <w:lang w:val="en-US"/>
              </w:rPr>
              <w:t xml:space="preserve"> PAHO HQ</w:t>
            </w:r>
          </w:p>
        </w:tc>
      </w:tr>
      <w:tr w:rsidR="00D21849" w:rsidRPr="00723D9F" w14:paraId="592C56C8" w14:textId="77777777" w:rsidTr="00E83416">
        <w:tc>
          <w:tcPr>
            <w:tcW w:w="2985" w:type="dxa"/>
          </w:tcPr>
          <w:p w14:paraId="0A1F4958" w14:textId="020936A7" w:rsidR="00D21849" w:rsidRPr="00723D9F" w:rsidRDefault="00D21849" w:rsidP="00D21849">
            <w:pPr>
              <w:rPr>
                <w:rFonts w:ascii="Times New Roman" w:eastAsia="Calibri" w:hAnsi="Times New Roman" w:cs="Times New Roman"/>
                <w:lang w:val="en-US"/>
              </w:rPr>
            </w:pPr>
            <w:r w:rsidRPr="008B0E68">
              <w:rPr>
                <w:rFonts w:ascii="Times New Roman" w:eastAsia="Calibri" w:hAnsi="Times New Roman" w:cs="Times New Roman"/>
                <w:lang w:val="en-US"/>
              </w:rPr>
              <w:t>03:00-03:30pm</w:t>
            </w:r>
          </w:p>
        </w:tc>
        <w:tc>
          <w:tcPr>
            <w:tcW w:w="3351" w:type="dxa"/>
          </w:tcPr>
          <w:p w14:paraId="6D4D69A4" w14:textId="0C393F95" w:rsidR="00D21849" w:rsidRPr="00723D9F" w:rsidRDefault="00F01751" w:rsidP="00D21849">
            <w:pPr>
              <w:rPr>
                <w:rFonts w:ascii="Times New Roman" w:eastAsia="Calibri" w:hAnsi="Times New Roman" w:cs="Times New Roman"/>
                <w:lang w:val="en-US"/>
              </w:rPr>
            </w:pPr>
            <w:r w:rsidRPr="008B0E68">
              <w:rPr>
                <w:rFonts w:ascii="Times New Roman" w:eastAsia="Calibri" w:hAnsi="Times New Roman" w:cs="Times New Roman"/>
                <w:lang w:val="en-US"/>
              </w:rPr>
              <w:t xml:space="preserve">Case </w:t>
            </w:r>
            <w:r w:rsidR="00CB73C9" w:rsidRPr="008B0E68">
              <w:rPr>
                <w:rFonts w:ascii="Times New Roman" w:eastAsia="Calibri" w:hAnsi="Times New Roman" w:cs="Times New Roman"/>
                <w:lang w:val="en-US"/>
              </w:rPr>
              <w:t>Discussion</w:t>
            </w:r>
          </w:p>
        </w:tc>
        <w:tc>
          <w:tcPr>
            <w:tcW w:w="3014" w:type="dxa"/>
          </w:tcPr>
          <w:p w14:paraId="4DDAAD04" w14:textId="0F91E827" w:rsidR="00D21849" w:rsidRPr="00214F4C" w:rsidRDefault="00F01751" w:rsidP="00D21849">
            <w:pPr>
              <w:rPr>
                <w:rFonts w:ascii="Times New Roman" w:eastAsia="Calibri" w:hAnsi="Times New Roman" w:cs="Times New Roman"/>
                <w:lang w:val="en-US"/>
              </w:rPr>
            </w:pPr>
            <w:r w:rsidRPr="00214F4C">
              <w:rPr>
                <w:rFonts w:ascii="Times New Roman" w:eastAsia="Calibri" w:hAnsi="Times New Roman" w:cs="Times New Roman"/>
                <w:lang w:val="en-US"/>
              </w:rPr>
              <w:t>Hortencia Peralta</w:t>
            </w:r>
          </w:p>
        </w:tc>
      </w:tr>
      <w:tr w:rsidR="00D21849" w:rsidRPr="008B0E68" w14:paraId="4C0F5000" w14:textId="77777777" w:rsidTr="00E83416">
        <w:tc>
          <w:tcPr>
            <w:tcW w:w="2985" w:type="dxa"/>
          </w:tcPr>
          <w:p w14:paraId="3DDF9B04" w14:textId="376A4043" w:rsidR="00D21849" w:rsidRPr="008B0E68" w:rsidRDefault="00F01751" w:rsidP="00D21849">
            <w:pPr>
              <w:rPr>
                <w:rFonts w:ascii="Times New Roman" w:eastAsia="Calibri" w:hAnsi="Times New Roman" w:cs="Times New Roman"/>
                <w:lang w:val="en-US"/>
              </w:rPr>
            </w:pPr>
            <w:r w:rsidRPr="008B0E68">
              <w:rPr>
                <w:rFonts w:ascii="Times New Roman" w:eastAsia="Calibri" w:hAnsi="Times New Roman" w:cs="Times New Roman"/>
                <w:lang w:val="en-US"/>
              </w:rPr>
              <w:t>03:30-04:00pm</w:t>
            </w:r>
          </w:p>
        </w:tc>
        <w:tc>
          <w:tcPr>
            <w:tcW w:w="3351" w:type="dxa"/>
          </w:tcPr>
          <w:p w14:paraId="464ACC68" w14:textId="68553E50" w:rsidR="00D21849" w:rsidRPr="008B0E68" w:rsidRDefault="008B0E68" w:rsidP="00D21849">
            <w:pPr>
              <w:rPr>
                <w:rFonts w:ascii="Times New Roman" w:eastAsia="Calibri" w:hAnsi="Times New Roman" w:cs="Times New Roman"/>
                <w:lang w:val="en-US"/>
              </w:rPr>
            </w:pPr>
            <w:r w:rsidRPr="008B0E68">
              <w:rPr>
                <w:rFonts w:ascii="Times New Roman" w:eastAsia="Calibri" w:hAnsi="Times New Roman" w:cs="Times New Roman"/>
                <w:lang w:val="en-US"/>
              </w:rPr>
              <w:t xml:space="preserve">Menti </w:t>
            </w:r>
            <w:r w:rsidRPr="008B0E68">
              <w:rPr>
                <w:rFonts w:ascii="Times New Roman" w:eastAsia="Calibri" w:hAnsi="Times New Roman" w:cs="Times New Roman"/>
              </w:rPr>
              <w:t>meter</w:t>
            </w:r>
            <w:r w:rsidRPr="008B0E68">
              <w:rPr>
                <w:rFonts w:ascii="Times New Roman" w:eastAsia="Calibri" w:hAnsi="Times New Roman" w:cs="Times New Roman"/>
                <w:lang w:val="en-US"/>
              </w:rPr>
              <w:t xml:space="preserve"> and closure</w:t>
            </w:r>
          </w:p>
        </w:tc>
        <w:tc>
          <w:tcPr>
            <w:tcW w:w="3014" w:type="dxa"/>
          </w:tcPr>
          <w:p w14:paraId="3E909776" w14:textId="58729A8A" w:rsidR="00D21849" w:rsidRPr="008B0E68" w:rsidRDefault="00214F4C" w:rsidP="00D21849">
            <w:pPr>
              <w:rPr>
                <w:rFonts w:ascii="Times New Roman" w:eastAsia="Calibri" w:hAnsi="Times New Roman" w:cs="Times New Roman"/>
                <w:lang w:val="en-US"/>
              </w:rPr>
            </w:pPr>
            <w:r w:rsidRPr="00214F4C">
              <w:rPr>
                <w:rFonts w:ascii="Times New Roman" w:eastAsia="Calibri" w:hAnsi="Times New Roman" w:cs="Times New Roman"/>
                <w:lang w:val="en-US"/>
              </w:rPr>
              <w:t>Hortencia Peralta</w:t>
            </w:r>
          </w:p>
        </w:tc>
      </w:tr>
    </w:tbl>
    <w:p w14:paraId="150A18D1" w14:textId="77777777" w:rsidR="00723D9F" w:rsidRPr="00723D9F" w:rsidRDefault="00723D9F" w:rsidP="00723D9F">
      <w:pPr>
        <w:spacing w:line="259" w:lineRule="auto"/>
        <w:rPr>
          <w:rFonts w:ascii="Times New Roman" w:eastAsia="Calibri" w:hAnsi="Times New Roman" w:cs="Times New Roman"/>
        </w:rPr>
      </w:pPr>
    </w:p>
    <w:p w14:paraId="3F66BB74" w14:textId="77777777" w:rsidR="00723D9F" w:rsidRPr="00723D9F" w:rsidRDefault="00723D9F" w:rsidP="00723D9F">
      <w:pPr>
        <w:spacing w:line="259" w:lineRule="auto"/>
        <w:rPr>
          <w:rFonts w:ascii="Times New Roman" w:eastAsia="Calibri" w:hAnsi="Times New Roman" w:cs="Times New Roman"/>
        </w:rPr>
      </w:pPr>
    </w:p>
    <w:p w14:paraId="63322D73" w14:textId="77777777" w:rsidR="00723D9F" w:rsidRPr="00723D9F" w:rsidRDefault="00723D9F" w:rsidP="00723D9F">
      <w:pPr>
        <w:spacing w:line="259" w:lineRule="auto"/>
        <w:rPr>
          <w:rFonts w:ascii="Times New Roman" w:eastAsia="Calibri" w:hAnsi="Times New Roman" w:cs="Times New Roman"/>
        </w:rPr>
      </w:pPr>
    </w:p>
    <w:p w14:paraId="17068C97" w14:textId="77777777" w:rsidR="00723D9F" w:rsidRPr="00723D9F" w:rsidRDefault="00723D9F" w:rsidP="00723D9F">
      <w:pPr>
        <w:spacing w:line="259" w:lineRule="auto"/>
        <w:rPr>
          <w:rFonts w:ascii="Times New Roman" w:eastAsia="Calibri" w:hAnsi="Times New Roman" w:cs="Times New Roman"/>
        </w:rPr>
      </w:pPr>
    </w:p>
    <w:p w14:paraId="714C4156" w14:textId="77777777" w:rsidR="00723D9F" w:rsidRPr="00723D9F" w:rsidRDefault="00723D9F" w:rsidP="00723D9F">
      <w:pPr>
        <w:spacing w:line="259" w:lineRule="auto"/>
        <w:rPr>
          <w:rFonts w:ascii="Times New Roman" w:eastAsia="Calibri" w:hAnsi="Times New Roman" w:cs="Times New Roman"/>
        </w:rPr>
      </w:pPr>
    </w:p>
    <w:p w14:paraId="15738132" w14:textId="77777777" w:rsidR="00723D9F" w:rsidRPr="00723D9F" w:rsidRDefault="00723D9F" w:rsidP="00723D9F">
      <w:pPr>
        <w:spacing w:line="259" w:lineRule="auto"/>
        <w:rPr>
          <w:rFonts w:ascii="Times New Roman" w:eastAsia="Calibri" w:hAnsi="Times New Roman" w:cs="Times New Roman"/>
        </w:rPr>
      </w:pPr>
    </w:p>
    <w:p w14:paraId="19B212EC" w14:textId="77777777" w:rsidR="008D53C7" w:rsidRDefault="008D53C7"/>
    <w:sectPr w:rsidR="008D5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33733"/>
    <w:multiLevelType w:val="multilevel"/>
    <w:tmpl w:val="BEC0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29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9F"/>
    <w:rsid w:val="000717E6"/>
    <w:rsid w:val="00080ACD"/>
    <w:rsid w:val="00107598"/>
    <w:rsid w:val="001B16B2"/>
    <w:rsid w:val="001E4DF2"/>
    <w:rsid w:val="00201D7E"/>
    <w:rsid w:val="00214F4C"/>
    <w:rsid w:val="00231A20"/>
    <w:rsid w:val="0023408E"/>
    <w:rsid w:val="0029408C"/>
    <w:rsid w:val="00305902"/>
    <w:rsid w:val="003123EC"/>
    <w:rsid w:val="00392CA7"/>
    <w:rsid w:val="003E7293"/>
    <w:rsid w:val="00400386"/>
    <w:rsid w:val="004D7E0C"/>
    <w:rsid w:val="00514AE6"/>
    <w:rsid w:val="00551E61"/>
    <w:rsid w:val="00582939"/>
    <w:rsid w:val="005F7814"/>
    <w:rsid w:val="0066707F"/>
    <w:rsid w:val="006C1535"/>
    <w:rsid w:val="00723D9F"/>
    <w:rsid w:val="008009B2"/>
    <w:rsid w:val="008B0E68"/>
    <w:rsid w:val="008D53C7"/>
    <w:rsid w:val="00943023"/>
    <w:rsid w:val="009A295D"/>
    <w:rsid w:val="009A783B"/>
    <w:rsid w:val="009C44FB"/>
    <w:rsid w:val="00A3273A"/>
    <w:rsid w:val="00A327CD"/>
    <w:rsid w:val="00A95A9A"/>
    <w:rsid w:val="00AA65C1"/>
    <w:rsid w:val="00AA6B02"/>
    <w:rsid w:val="00BD1F97"/>
    <w:rsid w:val="00BE4B00"/>
    <w:rsid w:val="00C106B0"/>
    <w:rsid w:val="00CB73C9"/>
    <w:rsid w:val="00D21849"/>
    <w:rsid w:val="00D86730"/>
    <w:rsid w:val="00DA6C23"/>
    <w:rsid w:val="00ED319C"/>
    <w:rsid w:val="00ED3A10"/>
    <w:rsid w:val="00F01751"/>
    <w:rsid w:val="00F669D3"/>
    <w:rsid w:val="00F67574"/>
    <w:rsid w:val="00FB3D08"/>
    <w:rsid w:val="00FF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7098ED"/>
  <w15:chartTrackingRefBased/>
  <w15:docId w15:val="{04C54515-C89A-4C08-9D87-1129770C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D9F"/>
    <w:rPr>
      <w:rFonts w:eastAsiaTheme="majorEastAsia" w:cstheme="majorBidi"/>
      <w:color w:val="272727" w:themeColor="text1" w:themeTint="D8"/>
    </w:rPr>
  </w:style>
  <w:style w:type="paragraph" w:styleId="Title">
    <w:name w:val="Title"/>
    <w:basedOn w:val="Normal"/>
    <w:next w:val="Normal"/>
    <w:link w:val="TitleChar"/>
    <w:uiPriority w:val="10"/>
    <w:qFormat/>
    <w:rsid w:val="00723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D9F"/>
    <w:pPr>
      <w:spacing w:before="160"/>
      <w:jc w:val="center"/>
    </w:pPr>
    <w:rPr>
      <w:i/>
      <w:iCs/>
      <w:color w:val="404040" w:themeColor="text1" w:themeTint="BF"/>
    </w:rPr>
  </w:style>
  <w:style w:type="character" w:customStyle="1" w:styleId="QuoteChar">
    <w:name w:val="Quote Char"/>
    <w:basedOn w:val="DefaultParagraphFont"/>
    <w:link w:val="Quote"/>
    <w:uiPriority w:val="29"/>
    <w:rsid w:val="00723D9F"/>
    <w:rPr>
      <w:i/>
      <w:iCs/>
      <w:color w:val="404040" w:themeColor="text1" w:themeTint="BF"/>
    </w:rPr>
  </w:style>
  <w:style w:type="paragraph" w:styleId="ListParagraph">
    <w:name w:val="List Paragraph"/>
    <w:basedOn w:val="Normal"/>
    <w:uiPriority w:val="34"/>
    <w:qFormat/>
    <w:rsid w:val="00723D9F"/>
    <w:pPr>
      <w:ind w:left="720"/>
      <w:contextualSpacing/>
    </w:pPr>
  </w:style>
  <w:style w:type="character" w:styleId="IntenseEmphasis">
    <w:name w:val="Intense Emphasis"/>
    <w:basedOn w:val="DefaultParagraphFont"/>
    <w:uiPriority w:val="21"/>
    <w:qFormat/>
    <w:rsid w:val="00723D9F"/>
    <w:rPr>
      <w:i/>
      <w:iCs/>
      <w:color w:val="0F4761" w:themeColor="accent1" w:themeShade="BF"/>
    </w:rPr>
  </w:style>
  <w:style w:type="paragraph" w:styleId="IntenseQuote">
    <w:name w:val="Intense Quote"/>
    <w:basedOn w:val="Normal"/>
    <w:next w:val="Normal"/>
    <w:link w:val="IntenseQuoteChar"/>
    <w:uiPriority w:val="30"/>
    <w:qFormat/>
    <w:rsid w:val="00723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D9F"/>
    <w:rPr>
      <w:i/>
      <w:iCs/>
      <w:color w:val="0F4761" w:themeColor="accent1" w:themeShade="BF"/>
    </w:rPr>
  </w:style>
  <w:style w:type="character" w:styleId="IntenseReference">
    <w:name w:val="Intense Reference"/>
    <w:basedOn w:val="DefaultParagraphFont"/>
    <w:uiPriority w:val="32"/>
    <w:qFormat/>
    <w:rsid w:val="00723D9F"/>
    <w:rPr>
      <w:b/>
      <w:bCs/>
      <w:smallCaps/>
      <w:color w:val="0F4761" w:themeColor="accent1" w:themeShade="BF"/>
      <w:spacing w:val="5"/>
    </w:rPr>
  </w:style>
  <w:style w:type="table" w:styleId="TableGrid">
    <w:name w:val="Table Grid"/>
    <w:basedOn w:val="TableNormal"/>
    <w:uiPriority w:val="39"/>
    <w:rsid w:val="00723D9F"/>
    <w:pPr>
      <w:spacing w:after="0" w:line="240" w:lineRule="auto"/>
    </w:pPr>
    <w:rPr>
      <w:sz w:val="22"/>
      <w:szCs w:val="22"/>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69D3"/>
    <w:rPr>
      <w:sz w:val="16"/>
      <w:szCs w:val="16"/>
    </w:rPr>
  </w:style>
  <w:style w:type="paragraph" w:styleId="CommentText">
    <w:name w:val="annotation text"/>
    <w:basedOn w:val="Normal"/>
    <w:link w:val="CommentTextChar"/>
    <w:uiPriority w:val="99"/>
    <w:unhideWhenUsed/>
    <w:rsid w:val="00F669D3"/>
    <w:pPr>
      <w:spacing w:line="240" w:lineRule="auto"/>
    </w:pPr>
    <w:rPr>
      <w:sz w:val="20"/>
      <w:szCs w:val="20"/>
    </w:rPr>
  </w:style>
  <w:style w:type="character" w:customStyle="1" w:styleId="CommentTextChar">
    <w:name w:val="Comment Text Char"/>
    <w:basedOn w:val="DefaultParagraphFont"/>
    <w:link w:val="CommentText"/>
    <w:uiPriority w:val="99"/>
    <w:rsid w:val="00F669D3"/>
    <w:rPr>
      <w:sz w:val="20"/>
      <w:szCs w:val="20"/>
    </w:rPr>
  </w:style>
  <w:style w:type="paragraph" w:styleId="CommentSubject">
    <w:name w:val="annotation subject"/>
    <w:basedOn w:val="CommentText"/>
    <w:next w:val="CommentText"/>
    <w:link w:val="CommentSubjectChar"/>
    <w:uiPriority w:val="99"/>
    <w:semiHidden/>
    <w:unhideWhenUsed/>
    <w:rsid w:val="00F669D3"/>
    <w:rPr>
      <w:b/>
      <w:bCs/>
    </w:rPr>
  </w:style>
  <w:style w:type="character" w:customStyle="1" w:styleId="CommentSubjectChar">
    <w:name w:val="Comment Subject Char"/>
    <w:basedOn w:val="CommentTextChar"/>
    <w:link w:val="CommentSubject"/>
    <w:uiPriority w:val="99"/>
    <w:semiHidden/>
    <w:rsid w:val="00F669D3"/>
    <w:rPr>
      <w:b/>
      <w:bCs/>
      <w:sz w:val="20"/>
      <w:szCs w:val="20"/>
    </w:rPr>
  </w:style>
  <w:style w:type="character" w:styleId="Hyperlink">
    <w:name w:val="Hyperlink"/>
    <w:basedOn w:val="DefaultParagraphFont"/>
    <w:uiPriority w:val="99"/>
    <w:unhideWhenUsed/>
    <w:rsid w:val="00BE4B00"/>
    <w:rPr>
      <w:color w:val="467886" w:themeColor="hyperlink"/>
      <w:u w:val="single"/>
    </w:rPr>
  </w:style>
  <w:style w:type="character" w:styleId="UnresolvedMention">
    <w:name w:val="Unresolved Mention"/>
    <w:basedOn w:val="DefaultParagraphFont"/>
    <w:uiPriority w:val="99"/>
    <w:semiHidden/>
    <w:unhideWhenUsed/>
    <w:rsid w:val="00B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meeting/register/Mdn78ddWQ3-MV5HzuZsIqQ" TargetMode="External"/><Relationship Id="rId3" Type="http://schemas.openxmlformats.org/officeDocument/2006/relationships/settings" Target="settings.xml"/><Relationship Id="rId7" Type="http://schemas.openxmlformats.org/officeDocument/2006/relationships/hyperlink" Target="https://us06web.zoom.us/meeting/register/cYcqrZ80SXOjyzamdaYV7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6web.zoom.us/meeting/register/Mdn78ddWQ3-MV5HzuZsIq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610e79c-2ec0-4e0f-8a14-1e4b101519f7}" enabled="0" method="" siteId="{e610e79c-2ec0-4e0f-8a14-1e4b101519f7}" removed="1"/>
</clbl:labelList>
</file>

<file path=docProps/app.xml><?xml version="1.0" encoding="utf-8"?>
<Properties xmlns="http://schemas.openxmlformats.org/officeDocument/2006/extended-properties" xmlns:vt="http://schemas.openxmlformats.org/officeDocument/2006/docPropsVTypes">
  <Template>Normal</Template>
  <TotalTime>44</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Peralta, Hortencia (WDC)</dc:creator>
  <cp:keywords/>
  <dc:description/>
  <cp:lastModifiedBy>Shanti Singh-Anthony</cp:lastModifiedBy>
  <cp:revision>16</cp:revision>
  <dcterms:created xsi:type="dcterms:W3CDTF">2025-08-15T14:45:00Z</dcterms:created>
  <dcterms:modified xsi:type="dcterms:W3CDTF">2025-08-15T15:24:00Z</dcterms:modified>
</cp:coreProperties>
</file>